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629370" w14:textId="0E7D6810" w:rsidR="006005DD" w:rsidRPr="00B55935" w:rsidRDefault="006005DD" w:rsidP="006005DD">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#98-e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Pr="008209BF">
        <w:rPr>
          <w:rFonts w:ascii="Calibri" w:eastAsia="新細明體" w:hAnsi="Calibri" w:cs="Arial"/>
          <w:noProof w:val="0"/>
          <w:sz w:val="24"/>
          <w:szCs w:val="24"/>
          <w:lang w:eastAsia="ja-JP"/>
        </w:rPr>
        <w:t>R4-2</w:t>
      </w:r>
      <w:r>
        <w:rPr>
          <w:rFonts w:ascii="Calibri" w:eastAsia="新細明體" w:hAnsi="Calibri" w:cs="Arial"/>
          <w:noProof w:val="0"/>
          <w:sz w:val="24"/>
          <w:szCs w:val="24"/>
          <w:lang w:eastAsia="ja-JP"/>
        </w:rPr>
        <w:t>10</w:t>
      </w:r>
      <w:r w:rsidR="00597709">
        <w:rPr>
          <w:rFonts w:ascii="Calibri" w:eastAsia="新細明體" w:hAnsi="Calibri" w:cs="Arial"/>
          <w:noProof w:val="0"/>
          <w:sz w:val="24"/>
          <w:szCs w:val="24"/>
          <w:lang w:eastAsia="ja-JP"/>
        </w:rPr>
        <w:t>1152</w:t>
      </w:r>
    </w:p>
    <w:p w14:paraId="48BEE4E3" w14:textId="77777777" w:rsidR="006005DD" w:rsidRDefault="006005DD" w:rsidP="006005DD">
      <w:pPr>
        <w:ind w:left="1985" w:hanging="1985"/>
        <w:rPr>
          <w:rFonts w:ascii="Calibri" w:eastAsia="新細明體" w:hAnsi="Calibri" w:cs="Arial"/>
          <w:b/>
          <w:sz w:val="24"/>
          <w:szCs w:val="24"/>
          <w:lang w:eastAsia="ja-JP"/>
        </w:rPr>
      </w:pPr>
      <w:r w:rsidRPr="00B4536A">
        <w:rPr>
          <w:rFonts w:ascii="Calibri" w:eastAsia="新細明體" w:hAnsi="Calibri" w:cs="Arial"/>
          <w:b/>
          <w:sz w:val="24"/>
          <w:szCs w:val="24"/>
          <w:lang w:eastAsia="ja-JP"/>
        </w:rPr>
        <w:t>Electronic Meeting, Jan. 25-Feb. 5, 2021</w:t>
      </w:r>
    </w:p>
    <w:p w14:paraId="5A2B6F46" w14:textId="77777777" w:rsidR="003620A4" w:rsidRPr="002F29E4" w:rsidRDefault="003620A4" w:rsidP="003620A4">
      <w:pPr>
        <w:pStyle w:val="Header"/>
        <w:rPr>
          <w:rFonts w:ascii="Calibri" w:eastAsia="新細明體" w:hAnsi="Calibri"/>
          <w:sz w:val="24"/>
          <w:highlight w:val="yellow"/>
          <w:lang w:eastAsia="zh-TW"/>
        </w:rPr>
      </w:pPr>
    </w:p>
    <w:p w14:paraId="6352570E" w14:textId="5D7260E2" w:rsidR="00FB1EA3" w:rsidRPr="00F52EE4" w:rsidRDefault="003620A4" w:rsidP="003620A4">
      <w:pPr>
        <w:ind w:left="1985" w:hanging="1985"/>
        <w:rPr>
          <w:rFonts w:cs="Arial"/>
          <w:b/>
          <w:bCs/>
        </w:rPr>
      </w:pPr>
      <w:r w:rsidRPr="00C57C45">
        <w:rPr>
          <w:rFonts w:cs="Arial"/>
          <w:b/>
          <w:bCs/>
        </w:rPr>
        <w:t xml:space="preserve">Agenda </w:t>
      </w:r>
      <w:r w:rsidRPr="00723515">
        <w:rPr>
          <w:rFonts w:cs="Arial"/>
          <w:b/>
          <w:bCs/>
        </w:rPr>
        <w:t>Item:</w:t>
      </w:r>
      <w:r w:rsidR="00FB1EA3" w:rsidRPr="00723515">
        <w:rPr>
          <w:rFonts w:cs="Arial"/>
          <w:b/>
          <w:bCs/>
        </w:rPr>
        <w:tab/>
      </w:r>
      <w:r w:rsidR="00386737" w:rsidRPr="00386737">
        <w:rPr>
          <w:rFonts w:cs="Arial"/>
          <w:b/>
          <w:bCs/>
        </w:rPr>
        <w:t>7.14.2.1.1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3FBB9FC7" w:rsidR="00174EC2" w:rsidRDefault="0034111C" w:rsidP="007A4FCF">
      <w:pPr>
        <w:ind w:left="1985" w:hanging="1985"/>
        <w:rPr>
          <w:rFonts w:cs="Arial"/>
          <w:b/>
          <w:bCs/>
        </w:rPr>
      </w:pPr>
      <w:r w:rsidRPr="000C45FD">
        <w:rPr>
          <w:rFonts w:cs="Arial"/>
          <w:b/>
          <w:bCs/>
        </w:rPr>
        <w:t>Title:</w:t>
      </w:r>
      <w:r w:rsidRPr="000C45FD">
        <w:rPr>
          <w:rFonts w:cs="Arial"/>
          <w:b/>
          <w:bCs/>
        </w:rPr>
        <w:tab/>
      </w:r>
      <w:r w:rsidR="00386737" w:rsidRPr="00386737">
        <w:rPr>
          <w:rFonts w:cs="Arial"/>
          <w:b/>
          <w:bCs/>
        </w:rPr>
        <w:t>CSI-RSRP measurement accuracy requirements</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5CDF65CF" w14:textId="7EC7EFE7" w:rsidR="008873E8" w:rsidRDefault="00B61281"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this paper, we </w:t>
      </w:r>
      <w:r w:rsidR="00386737">
        <w:rPr>
          <w:rFonts w:asciiTheme="minorHAnsi" w:eastAsiaTheme="minorEastAsia" w:hAnsiTheme="minorHAnsi" w:cstheme="minorBidi"/>
          <w:color w:val="auto"/>
          <w:sz w:val="22"/>
          <w:szCs w:val="22"/>
        </w:rPr>
        <w:t xml:space="preserve">provide the simulation results of CSI-RSRP measurement accuracy and </w:t>
      </w:r>
      <w:r w:rsidR="008873E8">
        <w:rPr>
          <w:rFonts w:asciiTheme="minorHAnsi" w:eastAsiaTheme="minorEastAsia" w:hAnsiTheme="minorHAnsi" w:cstheme="minorBidi"/>
          <w:color w:val="auto"/>
          <w:sz w:val="22"/>
          <w:szCs w:val="22"/>
        </w:rPr>
        <w:t xml:space="preserve">discuss </w:t>
      </w:r>
      <w:r w:rsidR="00386737">
        <w:rPr>
          <w:rFonts w:asciiTheme="minorHAnsi" w:eastAsiaTheme="minorEastAsia" w:hAnsiTheme="minorHAnsi" w:cstheme="minorBidi"/>
          <w:color w:val="auto"/>
          <w:sz w:val="22"/>
          <w:szCs w:val="22"/>
        </w:rPr>
        <w:t>requirement</w:t>
      </w:r>
      <w:r w:rsidR="008873E8">
        <w:rPr>
          <w:rFonts w:asciiTheme="minorHAnsi" w:eastAsiaTheme="minorEastAsia" w:hAnsiTheme="minorHAnsi" w:cstheme="minorBidi"/>
          <w:color w:val="auto"/>
          <w:sz w:val="22"/>
          <w:szCs w:val="22"/>
        </w:rPr>
        <w:t>.</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1079DD3E" w14:textId="1C63767F" w:rsidR="00571541" w:rsidRDefault="00386737" w:rsidP="006230F7">
      <w:pPr>
        <w:pStyle w:val="Default"/>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The simulation results is given in </w:t>
      </w:r>
      <w:r>
        <w:rPr>
          <w:rFonts w:asciiTheme="minorHAnsi" w:eastAsiaTheme="minorEastAsia" w:hAnsiTheme="minorHAnsi" w:cstheme="minorBidi"/>
          <w:color w:val="auto"/>
          <w:sz w:val="22"/>
          <w:szCs w:val="22"/>
          <w:lang w:eastAsia="x-none"/>
        </w:rPr>
        <w:fldChar w:fldCharType="begin"/>
      </w:r>
      <w:r>
        <w:rPr>
          <w:rFonts w:asciiTheme="minorHAnsi" w:eastAsiaTheme="minorEastAsia" w:hAnsiTheme="minorHAnsi" w:cstheme="minorBidi"/>
          <w:color w:val="auto"/>
          <w:sz w:val="22"/>
          <w:szCs w:val="22"/>
          <w:lang w:eastAsia="x-none"/>
        </w:rPr>
        <w:instrText xml:space="preserve"> REF _Ref53841137 \h  \* MERGEFORMAT </w:instrText>
      </w:r>
      <w:r>
        <w:rPr>
          <w:rFonts w:asciiTheme="minorHAnsi" w:eastAsiaTheme="minorEastAsia" w:hAnsiTheme="minorHAnsi" w:cstheme="minorBidi"/>
          <w:color w:val="auto"/>
          <w:sz w:val="22"/>
          <w:szCs w:val="22"/>
          <w:lang w:eastAsia="x-none"/>
        </w:rPr>
      </w:r>
      <w:r>
        <w:rPr>
          <w:rFonts w:asciiTheme="minorHAnsi" w:eastAsiaTheme="minorEastAsia" w:hAnsiTheme="minorHAnsi" w:cstheme="minorBidi"/>
          <w:color w:val="auto"/>
          <w:sz w:val="22"/>
          <w:szCs w:val="22"/>
          <w:lang w:eastAsia="x-none"/>
        </w:rPr>
        <w:fldChar w:fldCharType="separate"/>
      </w:r>
      <w:r w:rsidR="0083599E" w:rsidRPr="0083599E">
        <w:rPr>
          <w:rFonts w:asciiTheme="minorHAnsi" w:eastAsiaTheme="minorEastAsia" w:hAnsiTheme="minorHAnsi" w:cstheme="minorBidi"/>
          <w:color w:val="auto"/>
          <w:sz w:val="22"/>
          <w:szCs w:val="22"/>
          <w:lang w:eastAsia="x-none"/>
        </w:rPr>
        <w:t>Table 1</w:t>
      </w:r>
      <w:r>
        <w:rPr>
          <w:rFonts w:asciiTheme="minorHAnsi" w:eastAsiaTheme="minorEastAsia" w:hAnsiTheme="minorHAnsi" w:cstheme="minorBidi"/>
          <w:color w:val="auto"/>
          <w:sz w:val="22"/>
          <w:szCs w:val="22"/>
          <w:lang w:eastAsia="x-none"/>
        </w:rPr>
        <w:fldChar w:fldCharType="end"/>
      </w:r>
      <w:r>
        <w:rPr>
          <w:rFonts w:asciiTheme="minorHAnsi" w:eastAsiaTheme="minorEastAsia" w:hAnsiTheme="minorHAnsi" w:cstheme="minorBidi"/>
          <w:color w:val="auto"/>
          <w:sz w:val="22"/>
          <w:szCs w:val="22"/>
          <w:lang w:eastAsia="x-none"/>
        </w:rPr>
        <w:t>, according to the follow simulation assumptions</w:t>
      </w:r>
      <w:r w:rsidR="003C7415">
        <w:rPr>
          <w:rFonts w:asciiTheme="minorHAnsi" w:eastAsiaTheme="minorEastAsia" w:hAnsiTheme="minorHAnsi" w:cstheme="minorBidi"/>
          <w:color w:val="auto"/>
          <w:sz w:val="22"/>
          <w:szCs w:val="22"/>
          <w:lang w:eastAsia="x-none"/>
        </w:rPr>
        <w:t>:</w:t>
      </w:r>
    </w:p>
    <w:p w14:paraId="223B07E6" w14:textId="77777777" w:rsidR="003F1052" w:rsidRDefault="003F1052" w:rsidP="00386737">
      <w:pPr>
        <w:pStyle w:val="Default"/>
        <w:numPr>
          <w:ilvl w:val="0"/>
          <w:numId w:val="43"/>
        </w:numPr>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SCS: </w:t>
      </w:r>
      <w:r w:rsidR="00386737" w:rsidRPr="00386737">
        <w:rPr>
          <w:rFonts w:asciiTheme="minorHAnsi" w:eastAsiaTheme="minorEastAsia" w:hAnsiTheme="minorHAnsi" w:cstheme="minorBidi" w:hint="eastAsia"/>
          <w:color w:val="auto"/>
          <w:sz w:val="22"/>
          <w:szCs w:val="22"/>
          <w:lang w:eastAsia="x-none"/>
        </w:rPr>
        <w:t xml:space="preserve">30kHz </w:t>
      </w:r>
    </w:p>
    <w:p w14:paraId="322EE97D" w14:textId="60214E4F" w:rsidR="003F1052" w:rsidRDefault="003F1052" w:rsidP="00386737">
      <w:pPr>
        <w:pStyle w:val="Default"/>
        <w:numPr>
          <w:ilvl w:val="0"/>
          <w:numId w:val="43"/>
        </w:numPr>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SNR: -6</w:t>
      </w:r>
      <w:r w:rsidR="00EC51E7">
        <w:rPr>
          <w:rFonts w:asciiTheme="minorHAnsi" w:eastAsiaTheme="minorEastAsia" w:hAnsiTheme="minorHAnsi" w:cstheme="minorBidi"/>
          <w:color w:val="auto"/>
          <w:sz w:val="22"/>
          <w:szCs w:val="22"/>
          <w:lang w:eastAsia="x-none"/>
        </w:rPr>
        <w:t>, 0, 10 20</w:t>
      </w:r>
      <w:r>
        <w:rPr>
          <w:rFonts w:asciiTheme="minorHAnsi" w:eastAsiaTheme="minorEastAsia" w:hAnsiTheme="minorHAnsi" w:cstheme="minorBidi"/>
          <w:color w:val="auto"/>
          <w:sz w:val="22"/>
          <w:szCs w:val="22"/>
          <w:lang w:eastAsia="x-none"/>
        </w:rPr>
        <w:t>dB</w:t>
      </w:r>
    </w:p>
    <w:p w14:paraId="6A504D4E" w14:textId="77777777" w:rsidR="003F1052" w:rsidRDefault="003F1052" w:rsidP="00386737">
      <w:pPr>
        <w:pStyle w:val="Default"/>
        <w:numPr>
          <w:ilvl w:val="0"/>
          <w:numId w:val="43"/>
        </w:numPr>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Configuration: </w:t>
      </w:r>
      <w:r w:rsidR="00386737" w:rsidRPr="00386737">
        <w:rPr>
          <w:rFonts w:asciiTheme="minorHAnsi" w:eastAsiaTheme="minorEastAsia" w:hAnsiTheme="minorHAnsi" w:cstheme="minorBidi" w:hint="eastAsia"/>
          <w:color w:val="auto"/>
          <w:sz w:val="22"/>
          <w:szCs w:val="22"/>
          <w:lang w:eastAsia="x-none"/>
        </w:rPr>
        <w:t>Density=3, RB=48</w:t>
      </w:r>
    </w:p>
    <w:p w14:paraId="42A090AD" w14:textId="0BD70E44" w:rsidR="00386737" w:rsidRPr="00386737" w:rsidRDefault="003F1052" w:rsidP="00386737">
      <w:pPr>
        <w:pStyle w:val="Default"/>
        <w:numPr>
          <w:ilvl w:val="0"/>
          <w:numId w:val="43"/>
        </w:numPr>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Channel: </w:t>
      </w:r>
      <w:r w:rsidR="00386737" w:rsidRPr="00386737">
        <w:rPr>
          <w:rFonts w:asciiTheme="minorHAnsi" w:eastAsiaTheme="minorEastAsia" w:hAnsiTheme="minorHAnsi" w:cstheme="minorBidi" w:hint="eastAsia"/>
          <w:color w:val="auto"/>
          <w:sz w:val="22"/>
          <w:szCs w:val="22"/>
          <w:lang w:eastAsia="x-none"/>
        </w:rPr>
        <w:t>STATIC</w:t>
      </w:r>
    </w:p>
    <w:p w14:paraId="03213220" w14:textId="5AC9640A" w:rsidR="003F1052" w:rsidRDefault="003F1052" w:rsidP="00386737">
      <w:pPr>
        <w:pStyle w:val="Default"/>
        <w:numPr>
          <w:ilvl w:val="0"/>
          <w:numId w:val="43"/>
        </w:numPr>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of samples for L1 filtering: 5</w:t>
      </w:r>
    </w:p>
    <w:p w14:paraId="66ED8021" w14:textId="7AD18518" w:rsidR="00386737" w:rsidRDefault="003F1052" w:rsidP="006230F7">
      <w:pPr>
        <w:pStyle w:val="Default"/>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The RSRP span in the table is calculated at the 90%-tile CDF of the absolute value of the difference between ideal CSI-RSRP and estimated CSI-RSRP. We also compare</w:t>
      </w:r>
      <w:r w:rsidR="003C7415">
        <w:rPr>
          <w:rFonts w:asciiTheme="minorHAnsi" w:eastAsiaTheme="minorEastAsia" w:hAnsiTheme="minorHAnsi" w:cstheme="minorBidi"/>
          <w:color w:val="auto"/>
          <w:sz w:val="22"/>
          <w:szCs w:val="22"/>
          <w:lang w:eastAsia="x-none"/>
        </w:rPr>
        <w:t>d</w:t>
      </w:r>
      <w:r>
        <w:rPr>
          <w:rFonts w:asciiTheme="minorHAnsi" w:eastAsiaTheme="minorEastAsia" w:hAnsiTheme="minorHAnsi" w:cstheme="minorBidi"/>
          <w:color w:val="auto"/>
          <w:sz w:val="22"/>
          <w:szCs w:val="22"/>
          <w:lang w:eastAsia="x-none"/>
        </w:rPr>
        <w:t xml:space="preserve"> the measurement accuracy under different timing offset (T</w:t>
      </w:r>
      <w:r>
        <w:rPr>
          <w:rFonts w:asciiTheme="minorHAnsi" w:eastAsiaTheme="minorEastAsia" w:hAnsiTheme="minorHAnsi" w:cstheme="minorHAnsi"/>
          <w:color w:val="auto"/>
          <w:sz w:val="22"/>
          <w:szCs w:val="22"/>
          <w:vertAlign w:val="subscript"/>
          <w:lang w:eastAsia="x-none"/>
        </w:rPr>
        <w:t>Δ</w:t>
      </w:r>
      <w:r>
        <w:rPr>
          <w:rFonts w:asciiTheme="minorHAnsi" w:eastAsiaTheme="minorEastAsia" w:hAnsiTheme="minorHAnsi" w:cstheme="minorBidi"/>
          <w:color w:val="auto"/>
          <w:sz w:val="22"/>
          <w:szCs w:val="22"/>
          <w:lang w:eastAsia="x-none"/>
        </w:rPr>
        <w:t>) between UE’s FFT windo</w:t>
      </w:r>
      <w:r w:rsidR="00EF59BE">
        <w:rPr>
          <w:rFonts w:asciiTheme="minorHAnsi" w:eastAsiaTheme="minorEastAsia" w:hAnsiTheme="minorHAnsi" w:cstheme="minorBidi"/>
          <w:color w:val="auto"/>
          <w:sz w:val="22"/>
          <w:szCs w:val="22"/>
          <w:lang w:eastAsia="x-none"/>
        </w:rPr>
        <w:t>w and the CSI-RS to be measured, where</w:t>
      </w:r>
    </w:p>
    <w:p w14:paraId="40C258B2" w14:textId="03A7B119" w:rsidR="00EF59BE" w:rsidRDefault="00EF59BE" w:rsidP="00EA7031">
      <w:pPr>
        <w:pStyle w:val="Default"/>
        <w:spacing w:before="120" w:after="120"/>
        <w:jc w:val="center"/>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T</w:t>
      </w:r>
      <w:r w:rsidRPr="00EF59BE">
        <w:rPr>
          <w:rFonts w:asciiTheme="minorHAnsi" w:eastAsiaTheme="minorEastAsia" w:hAnsiTheme="minorHAnsi" w:cstheme="minorBidi"/>
          <w:color w:val="auto"/>
          <w:sz w:val="22"/>
          <w:szCs w:val="22"/>
          <w:vertAlign w:val="subscript"/>
          <w:lang w:eastAsia="x-none"/>
        </w:rPr>
        <w:t>Δ</w:t>
      </w:r>
      <w:r w:rsidRPr="00EF59BE">
        <w:rPr>
          <w:rFonts w:asciiTheme="minorHAnsi" w:eastAsiaTheme="minorEastAsia" w:hAnsiTheme="minorHAnsi" w:cstheme="minorBidi"/>
          <w:color w:val="auto"/>
          <w:sz w:val="22"/>
          <w:szCs w:val="22"/>
          <w:lang w:eastAsia="x-none"/>
        </w:rPr>
        <w:t xml:space="preserve"> = target CSI-RS timing – FFT window timing</w:t>
      </w:r>
      <w:r>
        <w:rPr>
          <w:rFonts w:asciiTheme="minorHAnsi" w:eastAsiaTheme="minorEastAsia" w:hAnsiTheme="minorHAnsi" w:cstheme="minorBidi"/>
          <w:color w:val="auto"/>
          <w:sz w:val="22"/>
          <w:szCs w:val="22"/>
          <w:lang w:eastAsia="x-none"/>
        </w:rPr>
        <w:t>.</w:t>
      </w:r>
    </w:p>
    <w:p w14:paraId="7B6E6C57" w14:textId="4AD7DB01" w:rsidR="00EF59BE" w:rsidRDefault="00EF59BE" w:rsidP="00EF59BE">
      <w:pPr>
        <w:pStyle w:val="Default"/>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Example for T</w:t>
      </w:r>
      <w:r w:rsidRPr="005E630D">
        <w:rPr>
          <w:rFonts w:asciiTheme="minorHAnsi" w:eastAsiaTheme="minorEastAsia" w:hAnsiTheme="minorHAnsi" w:cstheme="minorBidi"/>
          <w:color w:val="auto"/>
          <w:sz w:val="22"/>
          <w:szCs w:val="22"/>
          <w:vertAlign w:val="subscript"/>
          <w:lang w:eastAsia="x-none"/>
        </w:rPr>
        <w:t>Δ</w:t>
      </w:r>
      <w:r>
        <w:rPr>
          <w:rFonts w:asciiTheme="minorHAnsi" w:eastAsiaTheme="minorEastAsia" w:hAnsiTheme="minorHAnsi" w:cstheme="minorBidi"/>
          <w:color w:val="auto"/>
          <w:sz w:val="22"/>
          <w:szCs w:val="22"/>
          <w:lang w:eastAsia="x-none"/>
        </w:rPr>
        <w:t xml:space="preserve"> =</w:t>
      </w:r>
      <w:r w:rsidRPr="00EA7031">
        <w:rPr>
          <w:rFonts w:asciiTheme="minorHAnsi" w:eastAsiaTheme="minorEastAsia" w:hAnsiTheme="minorHAnsi" w:cstheme="minorBidi"/>
          <w:color w:val="auto"/>
          <w:sz w:val="22"/>
          <w:szCs w:val="22"/>
          <w:lang w:eastAsia="x-none"/>
        </w:rPr>
        <w:t>±</w:t>
      </w:r>
      <w:r>
        <w:rPr>
          <w:rFonts w:asciiTheme="minorHAnsi" w:eastAsiaTheme="minorEastAsia" w:hAnsiTheme="minorHAnsi" w:cstheme="minorBidi"/>
          <w:color w:val="auto"/>
          <w:sz w:val="22"/>
          <w:szCs w:val="22"/>
          <w:lang w:eastAsia="x-none"/>
        </w:rPr>
        <w:t xml:space="preserve">CP is </w:t>
      </w:r>
      <w:r w:rsidR="00EA7031">
        <w:rPr>
          <w:rFonts w:asciiTheme="minorHAnsi" w:eastAsiaTheme="minorEastAsia" w:hAnsiTheme="minorHAnsi" w:cstheme="minorBidi"/>
          <w:color w:val="auto"/>
          <w:sz w:val="22"/>
          <w:szCs w:val="22"/>
          <w:lang w:eastAsia="x-none"/>
        </w:rPr>
        <w:t xml:space="preserve">illustrated in </w:t>
      </w:r>
      <w:r w:rsidR="00EA7031">
        <w:rPr>
          <w:rFonts w:asciiTheme="minorHAnsi" w:eastAsiaTheme="minorEastAsia" w:hAnsiTheme="minorHAnsi" w:cstheme="minorBidi"/>
          <w:color w:val="auto"/>
          <w:sz w:val="22"/>
          <w:szCs w:val="22"/>
          <w:lang w:eastAsia="x-none"/>
        </w:rPr>
        <w:fldChar w:fldCharType="begin"/>
      </w:r>
      <w:r w:rsidR="00EA7031">
        <w:rPr>
          <w:rFonts w:asciiTheme="minorHAnsi" w:eastAsiaTheme="minorEastAsia" w:hAnsiTheme="minorHAnsi" w:cstheme="minorBidi"/>
          <w:color w:val="auto"/>
          <w:sz w:val="22"/>
          <w:szCs w:val="22"/>
          <w:lang w:eastAsia="x-none"/>
        </w:rPr>
        <w:instrText xml:space="preserve"> REF _Ref61093861 \h  \* MERGEFORMAT </w:instrText>
      </w:r>
      <w:r w:rsidR="00EA7031">
        <w:rPr>
          <w:rFonts w:asciiTheme="minorHAnsi" w:eastAsiaTheme="minorEastAsia" w:hAnsiTheme="minorHAnsi" w:cstheme="minorBidi"/>
          <w:color w:val="auto"/>
          <w:sz w:val="22"/>
          <w:szCs w:val="22"/>
          <w:lang w:eastAsia="x-none"/>
        </w:rPr>
      </w:r>
      <w:r w:rsidR="00EA7031">
        <w:rPr>
          <w:rFonts w:asciiTheme="minorHAnsi" w:eastAsiaTheme="minorEastAsia" w:hAnsiTheme="minorHAnsi" w:cstheme="minorBidi"/>
          <w:color w:val="auto"/>
          <w:sz w:val="22"/>
          <w:szCs w:val="22"/>
          <w:lang w:eastAsia="x-none"/>
        </w:rPr>
        <w:fldChar w:fldCharType="separate"/>
      </w:r>
      <w:r w:rsidR="0083599E" w:rsidRPr="0083599E">
        <w:rPr>
          <w:rFonts w:asciiTheme="minorHAnsi" w:eastAsiaTheme="minorEastAsia" w:hAnsiTheme="minorHAnsi" w:cstheme="minorBidi"/>
          <w:color w:val="auto"/>
          <w:sz w:val="22"/>
          <w:szCs w:val="22"/>
          <w:lang w:eastAsia="x-none"/>
        </w:rPr>
        <w:t>Figure 1</w:t>
      </w:r>
      <w:r w:rsidR="00EA7031">
        <w:rPr>
          <w:rFonts w:asciiTheme="minorHAnsi" w:eastAsiaTheme="minorEastAsia" w:hAnsiTheme="minorHAnsi" w:cstheme="minorBidi"/>
          <w:color w:val="auto"/>
          <w:sz w:val="22"/>
          <w:szCs w:val="22"/>
          <w:lang w:eastAsia="x-none"/>
        </w:rPr>
        <w:fldChar w:fldCharType="end"/>
      </w:r>
      <w:r w:rsidR="00EA7031">
        <w:rPr>
          <w:rFonts w:asciiTheme="minorHAnsi" w:eastAsiaTheme="minorEastAsia" w:hAnsiTheme="minorHAnsi" w:cstheme="minorBidi"/>
          <w:color w:val="auto"/>
          <w:sz w:val="22"/>
          <w:szCs w:val="22"/>
          <w:lang w:eastAsia="x-none"/>
        </w:rPr>
        <w:t>.</w:t>
      </w:r>
      <w:r w:rsidR="005E630D">
        <w:rPr>
          <w:rFonts w:asciiTheme="minorHAnsi" w:eastAsiaTheme="minorEastAsia" w:hAnsiTheme="minorHAnsi" w:cstheme="minorBidi"/>
          <w:color w:val="auto"/>
          <w:sz w:val="22"/>
          <w:szCs w:val="22"/>
          <w:lang w:eastAsia="x-none"/>
        </w:rPr>
        <w:t xml:space="preserve"> Positive</w:t>
      </w:r>
      <w:r w:rsidR="005E630D" w:rsidRPr="005E630D">
        <w:rPr>
          <w:rFonts w:asciiTheme="minorHAnsi" w:eastAsiaTheme="minorEastAsia" w:hAnsiTheme="minorHAnsi" w:cstheme="minorBidi"/>
          <w:color w:val="auto"/>
          <w:sz w:val="22"/>
          <w:szCs w:val="22"/>
          <w:lang w:eastAsia="x-none"/>
        </w:rPr>
        <w:t xml:space="preserve"> </w:t>
      </w:r>
      <w:r w:rsidR="005E630D">
        <w:rPr>
          <w:rFonts w:asciiTheme="minorHAnsi" w:eastAsiaTheme="minorEastAsia" w:hAnsiTheme="minorHAnsi" w:cstheme="minorBidi"/>
          <w:color w:val="auto"/>
          <w:sz w:val="22"/>
          <w:szCs w:val="22"/>
          <w:lang w:eastAsia="x-none"/>
        </w:rPr>
        <w:t>T</w:t>
      </w:r>
      <w:r w:rsidR="005E630D" w:rsidRPr="005E630D">
        <w:rPr>
          <w:rFonts w:asciiTheme="minorHAnsi" w:eastAsiaTheme="minorEastAsia" w:hAnsiTheme="minorHAnsi" w:cstheme="minorBidi"/>
          <w:color w:val="auto"/>
          <w:sz w:val="22"/>
          <w:szCs w:val="22"/>
          <w:vertAlign w:val="subscript"/>
          <w:lang w:eastAsia="x-none"/>
        </w:rPr>
        <w:t>Δ</w:t>
      </w:r>
      <w:r w:rsidR="005E630D">
        <w:rPr>
          <w:rFonts w:asciiTheme="minorHAnsi" w:eastAsiaTheme="minorEastAsia" w:hAnsiTheme="minorHAnsi" w:cstheme="minorBidi"/>
          <w:color w:val="auto"/>
          <w:sz w:val="22"/>
          <w:szCs w:val="22"/>
          <w:lang w:eastAsia="x-none"/>
        </w:rPr>
        <w:t xml:space="preserve"> means late target CSI-RS timing, while negative T</w:t>
      </w:r>
      <w:r w:rsidR="005E630D" w:rsidRPr="005E630D">
        <w:rPr>
          <w:rFonts w:asciiTheme="minorHAnsi" w:eastAsiaTheme="minorEastAsia" w:hAnsiTheme="minorHAnsi" w:cstheme="minorBidi"/>
          <w:color w:val="auto"/>
          <w:sz w:val="22"/>
          <w:szCs w:val="22"/>
          <w:vertAlign w:val="subscript"/>
          <w:lang w:eastAsia="x-none"/>
        </w:rPr>
        <w:t>Δ</w:t>
      </w:r>
      <w:r w:rsidR="005E630D">
        <w:rPr>
          <w:rFonts w:asciiTheme="minorHAnsi" w:eastAsiaTheme="minorEastAsia" w:hAnsiTheme="minorHAnsi" w:cstheme="minorBidi"/>
          <w:color w:val="auto"/>
          <w:sz w:val="22"/>
          <w:szCs w:val="22"/>
          <w:lang w:eastAsia="x-none"/>
        </w:rPr>
        <w:t xml:space="preserve"> means early target CSI-RS timing.</w:t>
      </w:r>
    </w:p>
    <w:p w14:paraId="563F4668" w14:textId="52B16DD0" w:rsidR="00EF59BE" w:rsidRDefault="00EF59BE" w:rsidP="00EF59BE">
      <w:pPr>
        <w:pStyle w:val="Default"/>
        <w:jc w:val="center"/>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 </w:t>
      </w:r>
      <w:r w:rsidRPr="00EF59BE">
        <w:rPr>
          <w:noProof/>
          <w:lang w:eastAsia="zh-TW"/>
        </w:rPr>
        <w:drawing>
          <wp:inline distT="0" distB="0" distL="0" distR="0" wp14:anchorId="62637021" wp14:editId="5023E0BB">
            <wp:extent cx="6120765" cy="1790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790210"/>
                    </a:xfrm>
                    <a:prstGeom prst="rect">
                      <a:avLst/>
                    </a:prstGeom>
                    <a:noFill/>
                    <a:ln>
                      <a:noFill/>
                    </a:ln>
                  </pic:spPr>
                </pic:pic>
              </a:graphicData>
            </a:graphic>
          </wp:inline>
        </w:drawing>
      </w:r>
    </w:p>
    <w:p w14:paraId="15BD78F3" w14:textId="2EE8E665" w:rsidR="00EA7031" w:rsidRPr="00EA7031" w:rsidRDefault="00EA7031" w:rsidP="00EA7031">
      <w:pPr>
        <w:pStyle w:val="Caption"/>
        <w:jc w:val="center"/>
        <w:rPr>
          <w:sz w:val="22"/>
          <w:szCs w:val="22"/>
          <w:lang w:val="en-US"/>
        </w:rPr>
      </w:pPr>
      <w:bookmarkStart w:id="0" w:name="_Ref61093861"/>
      <w:r>
        <w:t xml:space="preserve">Figure </w:t>
      </w:r>
      <w:r>
        <w:fldChar w:fldCharType="begin"/>
      </w:r>
      <w:r>
        <w:instrText xml:space="preserve"> SEQ Figure \* ARABIC </w:instrText>
      </w:r>
      <w:r>
        <w:fldChar w:fldCharType="separate"/>
      </w:r>
      <w:r w:rsidR="0083599E">
        <w:rPr>
          <w:noProof/>
        </w:rPr>
        <w:t>1</w:t>
      </w:r>
      <w:r>
        <w:fldChar w:fldCharType="end"/>
      </w:r>
      <w:bookmarkEnd w:id="0"/>
      <w:r>
        <w:rPr>
          <w:lang w:val="en-US"/>
        </w:rPr>
        <w:t xml:space="preserve">. </w:t>
      </w:r>
      <w:r>
        <w:rPr>
          <w:sz w:val="22"/>
          <w:szCs w:val="22"/>
        </w:rPr>
        <w:t>T</w:t>
      </w:r>
      <w:r>
        <w:rPr>
          <w:rFonts w:cstheme="minorHAnsi"/>
          <w:sz w:val="22"/>
          <w:szCs w:val="22"/>
          <w:vertAlign w:val="subscript"/>
        </w:rPr>
        <w:t>Δ</w:t>
      </w:r>
      <w:r>
        <w:rPr>
          <w:sz w:val="22"/>
          <w:szCs w:val="22"/>
        </w:rPr>
        <w:t xml:space="preserve"> =</w:t>
      </w:r>
      <w:r>
        <w:rPr>
          <w:rFonts w:cstheme="minorHAnsi"/>
          <w:sz w:val="22"/>
          <w:szCs w:val="22"/>
        </w:rPr>
        <w:t>±</w:t>
      </w:r>
      <w:r>
        <w:rPr>
          <w:sz w:val="22"/>
          <w:szCs w:val="22"/>
        </w:rPr>
        <w:t>CP</w:t>
      </w:r>
    </w:p>
    <w:p w14:paraId="40D8067C" w14:textId="77777777" w:rsidR="00386737" w:rsidRDefault="00386737" w:rsidP="006230F7">
      <w:pPr>
        <w:pStyle w:val="Default"/>
        <w:jc w:val="both"/>
        <w:rPr>
          <w:rFonts w:asciiTheme="minorHAnsi" w:eastAsiaTheme="minorEastAsia" w:hAnsiTheme="minorHAnsi" w:cstheme="minorBidi"/>
          <w:color w:val="auto"/>
          <w:sz w:val="22"/>
          <w:szCs w:val="22"/>
          <w:lang w:eastAsia="x-none"/>
        </w:rPr>
      </w:pPr>
    </w:p>
    <w:p w14:paraId="60AF83CC" w14:textId="38A8715F" w:rsidR="00386737" w:rsidRDefault="00386737" w:rsidP="003F1052">
      <w:pPr>
        <w:pStyle w:val="Caption"/>
        <w:jc w:val="center"/>
        <w:rPr>
          <w:lang w:val="en-US"/>
        </w:rPr>
      </w:pPr>
      <w:bookmarkStart w:id="1" w:name="_Ref53841137"/>
      <w:r>
        <w:t xml:space="preserve">Table </w:t>
      </w:r>
      <w:r w:rsidR="00A02BD8">
        <w:rPr>
          <w:noProof/>
        </w:rPr>
        <w:fldChar w:fldCharType="begin"/>
      </w:r>
      <w:r w:rsidR="00A02BD8">
        <w:rPr>
          <w:noProof/>
        </w:rPr>
        <w:instrText xml:space="preserve"> SEQ Table \* ARABIC </w:instrText>
      </w:r>
      <w:r w:rsidR="00A02BD8">
        <w:rPr>
          <w:noProof/>
        </w:rPr>
        <w:fldChar w:fldCharType="separate"/>
      </w:r>
      <w:r w:rsidR="0083599E">
        <w:rPr>
          <w:noProof/>
        </w:rPr>
        <w:t>1</w:t>
      </w:r>
      <w:r w:rsidR="00A02BD8">
        <w:rPr>
          <w:noProof/>
        </w:rPr>
        <w:fldChar w:fldCharType="end"/>
      </w:r>
      <w:bookmarkEnd w:id="1"/>
      <w:r w:rsidR="00EC51E7">
        <w:rPr>
          <w:noProof/>
          <w:lang w:val="en-US"/>
        </w:rPr>
        <w:t>.</w:t>
      </w:r>
      <w:r w:rsidR="00124EC5">
        <w:rPr>
          <w:lang w:val="en-US"/>
        </w:rPr>
        <w:t xml:space="preserve"> Absolute measurement accuracy of CSI-RSRP</w:t>
      </w:r>
      <w:r w:rsidR="00EC51E7">
        <w:rPr>
          <w:lang w:val="en-US"/>
        </w:rPr>
        <w:t xml:space="preserve"> </w:t>
      </w:r>
    </w:p>
    <w:tbl>
      <w:tblPr>
        <w:tblW w:w="82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985"/>
        <w:gridCol w:w="992"/>
        <w:gridCol w:w="892"/>
        <w:gridCol w:w="892"/>
        <w:gridCol w:w="892"/>
        <w:gridCol w:w="892"/>
        <w:gridCol w:w="892"/>
        <w:gridCol w:w="892"/>
        <w:gridCol w:w="892"/>
      </w:tblGrid>
      <w:tr w:rsidR="00EF59BE" w:rsidRPr="00EF59BE" w14:paraId="1FBD5A25" w14:textId="77777777" w:rsidTr="005E630D">
        <w:trPr>
          <w:trHeight w:val="353"/>
          <w:jc w:val="center"/>
        </w:trPr>
        <w:tc>
          <w:tcPr>
            <w:tcW w:w="1977" w:type="dxa"/>
            <w:gridSpan w:val="2"/>
            <w:vMerge w:val="restart"/>
            <w:tcMar>
              <w:top w:w="0" w:type="dxa"/>
              <w:left w:w="108" w:type="dxa"/>
              <w:bottom w:w="0" w:type="dxa"/>
              <w:right w:w="108" w:type="dxa"/>
            </w:tcMar>
            <w:vAlign w:val="center"/>
            <w:hideMark/>
          </w:tcPr>
          <w:p w14:paraId="32FF7FD9" w14:textId="6530ABFB" w:rsidR="00EF59BE" w:rsidRPr="00EF59BE" w:rsidRDefault="00EC51E7" w:rsidP="00EF59BE">
            <w:pPr>
              <w:spacing w:after="0"/>
              <w:jc w:val="center"/>
              <w:rPr>
                <w:rFonts w:ascii="Calibri" w:hAnsi="Calibri" w:cs="Calibri"/>
                <w:sz w:val="24"/>
                <w:szCs w:val="24"/>
              </w:rPr>
            </w:pPr>
            <w:r>
              <w:rPr>
                <w:lang w:eastAsia="x-none"/>
              </w:rPr>
              <w:t xml:space="preserve">RSRP span of 90%-tile CDF of </w:t>
            </w:r>
            <m:oMath>
              <m:d>
                <m:dPr>
                  <m:begChr m:val="|"/>
                  <m:endChr m:val="|"/>
                  <m:ctrlPr>
                    <w:rPr>
                      <w:rFonts w:ascii="Cambria Math" w:hAnsi="Cambria Math"/>
                      <w:lang w:eastAsia="x-none"/>
                    </w:rPr>
                  </m:ctrlPr>
                </m:dPr>
                <m:e>
                  <m:r>
                    <w:rPr>
                      <w:rFonts w:ascii="Cambria Math" w:hAnsi="Cambria Math"/>
                      <w:lang w:eastAsia="x-none"/>
                    </w:rPr>
                    <m:t>ideal</m:t>
                  </m:r>
                  <m:r>
                    <m:rPr>
                      <m:sty m:val="p"/>
                    </m:rPr>
                    <w:rPr>
                      <w:rFonts w:ascii="Cambria Math" w:hAnsi="Cambria Math"/>
                      <w:lang w:eastAsia="x-none"/>
                    </w:rPr>
                    <m:t xml:space="preserve"> </m:t>
                  </m:r>
                  <m:r>
                    <w:rPr>
                      <w:rFonts w:ascii="Cambria Math" w:hAnsi="Cambria Math"/>
                      <w:lang w:eastAsia="x-none"/>
                    </w:rPr>
                    <m:t>RSRP</m:t>
                  </m:r>
                  <m:r>
                    <m:rPr>
                      <m:sty m:val="p"/>
                    </m:rPr>
                    <w:rPr>
                      <w:rFonts w:ascii="Cambria Math" w:hAnsi="Cambria Math"/>
                      <w:lang w:eastAsia="x-none"/>
                    </w:rPr>
                    <m:t>-</m:t>
                  </m:r>
                  <m:r>
                    <w:rPr>
                      <w:rFonts w:ascii="Cambria Math" w:hAnsi="Cambria Math"/>
                      <w:lang w:eastAsia="x-none"/>
                    </w:rPr>
                    <m:t>estimated</m:t>
                  </m:r>
                  <m:r>
                    <m:rPr>
                      <m:sty m:val="p"/>
                    </m:rPr>
                    <w:rPr>
                      <w:rFonts w:ascii="Cambria Math" w:hAnsi="Cambria Math"/>
                      <w:lang w:eastAsia="x-none"/>
                    </w:rPr>
                    <m:t xml:space="preserve"> </m:t>
                  </m:r>
                  <m:r>
                    <w:rPr>
                      <w:rFonts w:ascii="Cambria Math" w:hAnsi="Cambria Math"/>
                      <w:lang w:eastAsia="x-none"/>
                    </w:rPr>
                    <m:t>RSRP</m:t>
                  </m:r>
                </m:e>
              </m:d>
            </m:oMath>
          </w:p>
        </w:tc>
        <w:tc>
          <w:tcPr>
            <w:tcW w:w="6244" w:type="dxa"/>
            <w:gridSpan w:val="7"/>
            <w:noWrap/>
            <w:tcMar>
              <w:top w:w="0" w:type="dxa"/>
              <w:left w:w="108" w:type="dxa"/>
              <w:bottom w:w="0" w:type="dxa"/>
              <w:right w:w="108" w:type="dxa"/>
            </w:tcMar>
            <w:hideMark/>
          </w:tcPr>
          <w:p w14:paraId="0ED86C3F" w14:textId="21505201" w:rsidR="00EF59BE" w:rsidRPr="00EF59BE" w:rsidRDefault="00EF59BE" w:rsidP="00EF59BE">
            <w:pPr>
              <w:spacing w:after="0"/>
              <w:jc w:val="center"/>
              <w:rPr>
                <w:sz w:val="24"/>
                <w:szCs w:val="24"/>
              </w:rPr>
            </w:pPr>
            <w:r w:rsidRPr="00EF59BE">
              <w:rPr>
                <w:sz w:val="24"/>
                <w:szCs w:val="24"/>
              </w:rPr>
              <w:t xml:space="preserve">Timing offset </w:t>
            </w:r>
            <w:r>
              <w:rPr>
                <w:lang w:eastAsia="x-none"/>
              </w:rPr>
              <w:t>T</w:t>
            </w:r>
            <w:r w:rsidRPr="00EF59BE">
              <w:rPr>
                <w:vertAlign w:val="subscript"/>
                <w:lang w:eastAsia="x-none"/>
              </w:rPr>
              <w:t>Δ</w:t>
            </w:r>
            <w:r>
              <w:rPr>
                <w:sz w:val="24"/>
                <w:szCs w:val="24"/>
              </w:rPr>
              <w:t xml:space="preserve"> </w:t>
            </w:r>
            <w:r w:rsidRPr="00EF59BE">
              <w:rPr>
                <w:sz w:val="24"/>
                <w:szCs w:val="24"/>
              </w:rPr>
              <w:t>(target CSI-RS</w:t>
            </w:r>
            <w:r>
              <w:rPr>
                <w:sz w:val="24"/>
                <w:szCs w:val="24"/>
              </w:rPr>
              <w:t xml:space="preserve"> </w:t>
            </w:r>
            <w:r w:rsidRPr="00EF59BE">
              <w:rPr>
                <w:sz w:val="24"/>
                <w:szCs w:val="24"/>
              </w:rPr>
              <w:t>– FFT window)</w:t>
            </w:r>
          </w:p>
        </w:tc>
      </w:tr>
      <w:tr w:rsidR="00EF59BE" w:rsidRPr="00EF59BE" w14:paraId="79D62268" w14:textId="77777777" w:rsidTr="005E630D">
        <w:trPr>
          <w:trHeight w:val="353"/>
          <w:jc w:val="center"/>
        </w:trPr>
        <w:tc>
          <w:tcPr>
            <w:tcW w:w="0" w:type="auto"/>
            <w:gridSpan w:val="2"/>
            <w:vMerge/>
            <w:vAlign w:val="center"/>
            <w:hideMark/>
          </w:tcPr>
          <w:p w14:paraId="3E380C31" w14:textId="77777777" w:rsidR="00EF59BE" w:rsidRPr="00EF59BE" w:rsidRDefault="00EF59BE" w:rsidP="00EF59BE">
            <w:pPr>
              <w:spacing w:after="0"/>
              <w:rPr>
                <w:rFonts w:ascii="Calibri" w:hAnsi="Calibri" w:cs="Calibri"/>
                <w:sz w:val="24"/>
                <w:szCs w:val="24"/>
              </w:rPr>
            </w:pPr>
          </w:p>
        </w:tc>
        <w:tc>
          <w:tcPr>
            <w:tcW w:w="892" w:type="dxa"/>
            <w:noWrap/>
            <w:tcMar>
              <w:top w:w="0" w:type="dxa"/>
              <w:left w:w="108" w:type="dxa"/>
              <w:bottom w:w="0" w:type="dxa"/>
              <w:right w:w="108" w:type="dxa"/>
            </w:tcMar>
            <w:vAlign w:val="center"/>
            <w:hideMark/>
          </w:tcPr>
          <w:p w14:paraId="073889F9" w14:textId="77777777" w:rsidR="00EF59BE" w:rsidRPr="00EF59BE" w:rsidRDefault="00EF59BE" w:rsidP="00EC51E7">
            <w:pPr>
              <w:spacing w:after="0"/>
              <w:jc w:val="center"/>
              <w:rPr>
                <w:sz w:val="24"/>
                <w:szCs w:val="24"/>
              </w:rPr>
            </w:pPr>
            <w:r w:rsidRPr="00EF59BE">
              <w:rPr>
                <w:sz w:val="24"/>
                <w:szCs w:val="24"/>
              </w:rPr>
              <w:t>-2*CP</w:t>
            </w:r>
          </w:p>
        </w:tc>
        <w:tc>
          <w:tcPr>
            <w:tcW w:w="892" w:type="dxa"/>
            <w:noWrap/>
            <w:tcMar>
              <w:top w:w="0" w:type="dxa"/>
              <w:left w:w="108" w:type="dxa"/>
              <w:bottom w:w="0" w:type="dxa"/>
              <w:right w:w="108" w:type="dxa"/>
            </w:tcMar>
            <w:vAlign w:val="center"/>
            <w:hideMark/>
          </w:tcPr>
          <w:p w14:paraId="1F11C497" w14:textId="77777777" w:rsidR="00EF59BE" w:rsidRPr="00EF59BE" w:rsidRDefault="00EF59BE" w:rsidP="00EC51E7">
            <w:pPr>
              <w:spacing w:after="0"/>
              <w:jc w:val="center"/>
              <w:rPr>
                <w:sz w:val="24"/>
                <w:szCs w:val="24"/>
              </w:rPr>
            </w:pPr>
            <w:r w:rsidRPr="00EF59BE">
              <w:rPr>
                <w:sz w:val="24"/>
                <w:szCs w:val="24"/>
              </w:rPr>
              <w:t>-1CP</w:t>
            </w:r>
          </w:p>
        </w:tc>
        <w:tc>
          <w:tcPr>
            <w:tcW w:w="892" w:type="dxa"/>
            <w:noWrap/>
            <w:tcMar>
              <w:top w:w="0" w:type="dxa"/>
              <w:left w:w="108" w:type="dxa"/>
              <w:bottom w:w="0" w:type="dxa"/>
              <w:right w:w="108" w:type="dxa"/>
            </w:tcMar>
            <w:vAlign w:val="center"/>
            <w:hideMark/>
          </w:tcPr>
          <w:p w14:paraId="07AF9200" w14:textId="77777777" w:rsidR="00EF59BE" w:rsidRPr="00EF59BE" w:rsidRDefault="00EF59BE" w:rsidP="00EC51E7">
            <w:pPr>
              <w:spacing w:after="0"/>
              <w:jc w:val="center"/>
              <w:rPr>
                <w:sz w:val="24"/>
                <w:szCs w:val="24"/>
              </w:rPr>
            </w:pPr>
            <w:r w:rsidRPr="00EF59BE">
              <w:t>-CP/2</w:t>
            </w:r>
          </w:p>
        </w:tc>
        <w:tc>
          <w:tcPr>
            <w:tcW w:w="892" w:type="dxa"/>
            <w:shd w:val="clear" w:color="auto" w:fill="FFF2CC" w:themeFill="accent4" w:themeFillTint="33"/>
            <w:noWrap/>
            <w:tcMar>
              <w:top w:w="0" w:type="dxa"/>
              <w:left w:w="108" w:type="dxa"/>
              <w:bottom w:w="0" w:type="dxa"/>
              <w:right w:w="108" w:type="dxa"/>
            </w:tcMar>
            <w:vAlign w:val="center"/>
            <w:hideMark/>
          </w:tcPr>
          <w:p w14:paraId="7580C5DD" w14:textId="77777777" w:rsidR="00EF59BE" w:rsidRPr="00EF59BE" w:rsidRDefault="00EF59BE" w:rsidP="00EC51E7">
            <w:pPr>
              <w:spacing w:after="0"/>
              <w:jc w:val="center"/>
              <w:rPr>
                <w:sz w:val="24"/>
                <w:szCs w:val="24"/>
              </w:rPr>
            </w:pPr>
            <w:r w:rsidRPr="00EF59BE">
              <w:rPr>
                <w:sz w:val="24"/>
                <w:szCs w:val="24"/>
              </w:rPr>
              <w:t>0</w:t>
            </w:r>
          </w:p>
        </w:tc>
        <w:tc>
          <w:tcPr>
            <w:tcW w:w="892" w:type="dxa"/>
            <w:shd w:val="clear" w:color="auto" w:fill="FFF2CC" w:themeFill="accent4" w:themeFillTint="33"/>
            <w:tcMar>
              <w:top w:w="0" w:type="dxa"/>
              <w:left w:w="108" w:type="dxa"/>
              <w:bottom w:w="0" w:type="dxa"/>
              <w:right w:w="108" w:type="dxa"/>
            </w:tcMar>
            <w:vAlign w:val="center"/>
            <w:hideMark/>
          </w:tcPr>
          <w:p w14:paraId="6833B481" w14:textId="77777777" w:rsidR="00EF59BE" w:rsidRPr="00EF59BE" w:rsidRDefault="00EF59BE" w:rsidP="00EC51E7">
            <w:pPr>
              <w:spacing w:after="0"/>
              <w:jc w:val="center"/>
              <w:rPr>
                <w:sz w:val="24"/>
                <w:szCs w:val="24"/>
              </w:rPr>
            </w:pPr>
            <w:r w:rsidRPr="00EF59BE">
              <w:rPr>
                <w:sz w:val="24"/>
                <w:szCs w:val="24"/>
              </w:rPr>
              <w:t>+CP/2</w:t>
            </w:r>
          </w:p>
        </w:tc>
        <w:tc>
          <w:tcPr>
            <w:tcW w:w="892" w:type="dxa"/>
            <w:tcMar>
              <w:top w:w="0" w:type="dxa"/>
              <w:left w:w="108" w:type="dxa"/>
              <w:bottom w:w="0" w:type="dxa"/>
              <w:right w:w="108" w:type="dxa"/>
            </w:tcMar>
            <w:vAlign w:val="center"/>
            <w:hideMark/>
          </w:tcPr>
          <w:p w14:paraId="22A0B792" w14:textId="77777777" w:rsidR="00EF59BE" w:rsidRPr="00EF59BE" w:rsidRDefault="00EF59BE" w:rsidP="00EC51E7">
            <w:pPr>
              <w:spacing w:after="0"/>
              <w:jc w:val="center"/>
              <w:rPr>
                <w:sz w:val="24"/>
                <w:szCs w:val="24"/>
              </w:rPr>
            </w:pPr>
            <w:r w:rsidRPr="00EF59BE">
              <w:rPr>
                <w:sz w:val="24"/>
                <w:szCs w:val="24"/>
              </w:rPr>
              <w:t>+CP</w:t>
            </w:r>
          </w:p>
        </w:tc>
        <w:tc>
          <w:tcPr>
            <w:tcW w:w="892" w:type="dxa"/>
            <w:tcMar>
              <w:top w:w="0" w:type="dxa"/>
              <w:left w:w="108" w:type="dxa"/>
              <w:bottom w:w="0" w:type="dxa"/>
              <w:right w:w="108" w:type="dxa"/>
            </w:tcMar>
            <w:vAlign w:val="center"/>
            <w:hideMark/>
          </w:tcPr>
          <w:p w14:paraId="0AAF1570" w14:textId="77777777" w:rsidR="00EF59BE" w:rsidRPr="00EF59BE" w:rsidRDefault="00EF59BE" w:rsidP="00EC51E7">
            <w:pPr>
              <w:spacing w:after="0"/>
              <w:jc w:val="center"/>
              <w:rPr>
                <w:sz w:val="24"/>
                <w:szCs w:val="24"/>
              </w:rPr>
            </w:pPr>
            <w:r w:rsidRPr="00EF59BE">
              <w:rPr>
                <w:sz w:val="24"/>
                <w:szCs w:val="24"/>
              </w:rPr>
              <w:t>+2*CP</w:t>
            </w:r>
          </w:p>
        </w:tc>
      </w:tr>
      <w:tr w:rsidR="00EF59BE" w:rsidRPr="00EF59BE" w14:paraId="221E757F" w14:textId="77777777" w:rsidTr="005E630D">
        <w:trPr>
          <w:trHeight w:val="353"/>
          <w:jc w:val="center"/>
        </w:trPr>
        <w:tc>
          <w:tcPr>
            <w:tcW w:w="985" w:type="dxa"/>
            <w:vMerge w:val="restart"/>
            <w:noWrap/>
            <w:tcMar>
              <w:top w:w="0" w:type="dxa"/>
              <w:left w:w="108" w:type="dxa"/>
              <w:bottom w:w="0" w:type="dxa"/>
              <w:right w:w="108" w:type="dxa"/>
            </w:tcMar>
            <w:vAlign w:val="center"/>
            <w:hideMark/>
          </w:tcPr>
          <w:p w14:paraId="26F2DCE1" w14:textId="77777777" w:rsidR="00EF59BE" w:rsidRPr="00EF59BE" w:rsidRDefault="00EF59BE" w:rsidP="00EC51E7">
            <w:pPr>
              <w:spacing w:after="0"/>
              <w:jc w:val="center"/>
              <w:rPr>
                <w:sz w:val="24"/>
                <w:szCs w:val="24"/>
              </w:rPr>
            </w:pPr>
            <w:r w:rsidRPr="00EF59BE">
              <w:rPr>
                <w:sz w:val="24"/>
                <w:szCs w:val="24"/>
              </w:rPr>
              <w:lastRenderedPageBreak/>
              <w:t>Es/Iot</w:t>
            </w:r>
          </w:p>
        </w:tc>
        <w:tc>
          <w:tcPr>
            <w:tcW w:w="992" w:type="dxa"/>
            <w:noWrap/>
            <w:tcMar>
              <w:top w:w="0" w:type="dxa"/>
              <w:left w:w="108" w:type="dxa"/>
              <w:bottom w:w="0" w:type="dxa"/>
              <w:right w:w="108" w:type="dxa"/>
            </w:tcMar>
            <w:hideMark/>
          </w:tcPr>
          <w:p w14:paraId="4E106932" w14:textId="0FABE11F" w:rsidR="00EF59BE" w:rsidRPr="00EF59BE" w:rsidRDefault="00EF59BE" w:rsidP="00EF59BE">
            <w:pPr>
              <w:spacing w:after="0"/>
              <w:jc w:val="center"/>
              <w:rPr>
                <w:sz w:val="24"/>
                <w:szCs w:val="24"/>
              </w:rPr>
            </w:pPr>
            <w:r w:rsidRPr="00EF59BE">
              <w:rPr>
                <w:sz w:val="24"/>
                <w:szCs w:val="24"/>
              </w:rPr>
              <w:t>-6dB</w:t>
            </w:r>
          </w:p>
        </w:tc>
        <w:tc>
          <w:tcPr>
            <w:tcW w:w="892" w:type="dxa"/>
            <w:noWrap/>
            <w:tcMar>
              <w:top w:w="0" w:type="dxa"/>
              <w:left w:w="108" w:type="dxa"/>
              <w:bottom w:w="0" w:type="dxa"/>
              <w:right w:w="108" w:type="dxa"/>
            </w:tcMar>
            <w:vAlign w:val="center"/>
            <w:hideMark/>
          </w:tcPr>
          <w:p w14:paraId="66A08B9D" w14:textId="77777777" w:rsidR="00EF59BE" w:rsidRPr="00EF59BE" w:rsidRDefault="00EF59BE" w:rsidP="00EF59BE">
            <w:pPr>
              <w:spacing w:after="0"/>
              <w:jc w:val="center"/>
              <w:rPr>
                <w:sz w:val="24"/>
                <w:szCs w:val="24"/>
              </w:rPr>
            </w:pPr>
            <w:r w:rsidRPr="00EF59BE">
              <w:rPr>
                <w:sz w:val="24"/>
                <w:szCs w:val="24"/>
              </w:rPr>
              <w:t>2.93</w:t>
            </w:r>
          </w:p>
        </w:tc>
        <w:tc>
          <w:tcPr>
            <w:tcW w:w="892" w:type="dxa"/>
            <w:noWrap/>
            <w:tcMar>
              <w:top w:w="0" w:type="dxa"/>
              <w:left w:w="108" w:type="dxa"/>
              <w:bottom w:w="0" w:type="dxa"/>
              <w:right w:w="108" w:type="dxa"/>
            </w:tcMar>
            <w:vAlign w:val="center"/>
            <w:hideMark/>
          </w:tcPr>
          <w:p w14:paraId="3818E7D1" w14:textId="77777777" w:rsidR="00EF59BE" w:rsidRPr="00EF59BE" w:rsidRDefault="00EF59BE" w:rsidP="00EF59BE">
            <w:pPr>
              <w:spacing w:after="0"/>
              <w:jc w:val="center"/>
              <w:rPr>
                <w:sz w:val="24"/>
                <w:szCs w:val="24"/>
              </w:rPr>
            </w:pPr>
            <w:r w:rsidRPr="00EF59BE">
              <w:rPr>
                <w:sz w:val="24"/>
                <w:szCs w:val="24"/>
              </w:rPr>
              <w:t>1.49</w:t>
            </w:r>
          </w:p>
        </w:tc>
        <w:tc>
          <w:tcPr>
            <w:tcW w:w="892" w:type="dxa"/>
            <w:noWrap/>
            <w:tcMar>
              <w:top w:w="0" w:type="dxa"/>
              <w:left w:w="108" w:type="dxa"/>
              <w:bottom w:w="0" w:type="dxa"/>
              <w:right w:w="108" w:type="dxa"/>
            </w:tcMar>
            <w:vAlign w:val="center"/>
            <w:hideMark/>
          </w:tcPr>
          <w:p w14:paraId="2E821857" w14:textId="606AE168" w:rsidR="00EF59BE" w:rsidRPr="00EF59BE" w:rsidRDefault="00EF59BE" w:rsidP="005E630D">
            <w:pPr>
              <w:spacing w:after="0"/>
              <w:jc w:val="center"/>
              <w:rPr>
                <w:sz w:val="24"/>
                <w:szCs w:val="24"/>
              </w:rPr>
            </w:pPr>
            <w:r w:rsidRPr="00EF59BE">
              <w:rPr>
                <w:sz w:val="24"/>
                <w:szCs w:val="24"/>
              </w:rPr>
              <w:t>1.</w:t>
            </w:r>
            <w:r w:rsidR="005E630D">
              <w:rPr>
                <w:sz w:val="24"/>
                <w:szCs w:val="24"/>
              </w:rPr>
              <w:t>4</w:t>
            </w:r>
            <w:r w:rsidRPr="00EF59BE">
              <w:rPr>
                <w:sz w:val="24"/>
                <w:szCs w:val="24"/>
              </w:rPr>
              <w:t>5</w:t>
            </w:r>
          </w:p>
        </w:tc>
        <w:tc>
          <w:tcPr>
            <w:tcW w:w="892" w:type="dxa"/>
            <w:shd w:val="clear" w:color="auto" w:fill="FFF2CC" w:themeFill="accent4" w:themeFillTint="33"/>
            <w:noWrap/>
            <w:tcMar>
              <w:top w:w="0" w:type="dxa"/>
              <w:left w:w="108" w:type="dxa"/>
              <w:bottom w:w="0" w:type="dxa"/>
              <w:right w:w="108" w:type="dxa"/>
            </w:tcMar>
            <w:vAlign w:val="center"/>
            <w:hideMark/>
          </w:tcPr>
          <w:p w14:paraId="4FEC8C29" w14:textId="77777777" w:rsidR="00EF59BE" w:rsidRPr="00EF59BE" w:rsidRDefault="00EF59BE" w:rsidP="00EF59BE">
            <w:pPr>
              <w:spacing w:after="0"/>
              <w:jc w:val="center"/>
              <w:rPr>
                <w:sz w:val="24"/>
                <w:szCs w:val="24"/>
              </w:rPr>
            </w:pPr>
            <w:r w:rsidRPr="00EF59BE">
              <w:rPr>
                <w:sz w:val="24"/>
                <w:szCs w:val="24"/>
              </w:rPr>
              <w:t>1.43</w:t>
            </w:r>
          </w:p>
        </w:tc>
        <w:tc>
          <w:tcPr>
            <w:tcW w:w="892" w:type="dxa"/>
            <w:shd w:val="clear" w:color="auto" w:fill="FFF2CC" w:themeFill="accent4" w:themeFillTint="33"/>
            <w:tcMar>
              <w:top w:w="0" w:type="dxa"/>
              <w:left w:w="108" w:type="dxa"/>
              <w:bottom w:w="0" w:type="dxa"/>
              <w:right w:w="108" w:type="dxa"/>
            </w:tcMar>
            <w:hideMark/>
          </w:tcPr>
          <w:p w14:paraId="40C9D078" w14:textId="77777777" w:rsidR="00EF59BE" w:rsidRPr="00EF59BE" w:rsidRDefault="00EF59BE" w:rsidP="00EF59BE">
            <w:pPr>
              <w:spacing w:after="0"/>
              <w:jc w:val="center"/>
              <w:rPr>
                <w:sz w:val="24"/>
                <w:szCs w:val="24"/>
              </w:rPr>
            </w:pPr>
            <w:r w:rsidRPr="00EF59BE">
              <w:rPr>
                <w:sz w:val="24"/>
                <w:szCs w:val="24"/>
              </w:rPr>
              <w:t>1.44</w:t>
            </w:r>
          </w:p>
        </w:tc>
        <w:tc>
          <w:tcPr>
            <w:tcW w:w="892" w:type="dxa"/>
            <w:tcMar>
              <w:top w:w="0" w:type="dxa"/>
              <w:left w:w="108" w:type="dxa"/>
              <w:bottom w:w="0" w:type="dxa"/>
              <w:right w:w="108" w:type="dxa"/>
            </w:tcMar>
            <w:hideMark/>
          </w:tcPr>
          <w:p w14:paraId="194F61B0" w14:textId="77777777" w:rsidR="00EF59BE" w:rsidRPr="00EF59BE" w:rsidRDefault="00EF59BE" w:rsidP="00EF59BE">
            <w:pPr>
              <w:spacing w:after="0"/>
              <w:jc w:val="center"/>
              <w:rPr>
                <w:sz w:val="24"/>
                <w:szCs w:val="24"/>
              </w:rPr>
            </w:pPr>
            <w:r w:rsidRPr="00EF59BE">
              <w:rPr>
                <w:sz w:val="24"/>
                <w:szCs w:val="24"/>
              </w:rPr>
              <w:t>2.52</w:t>
            </w:r>
          </w:p>
        </w:tc>
        <w:tc>
          <w:tcPr>
            <w:tcW w:w="892" w:type="dxa"/>
            <w:tcMar>
              <w:top w:w="0" w:type="dxa"/>
              <w:left w:w="108" w:type="dxa"/>
              <w:bottom w:w="0" w:type="dxa"/>
              <w:right w:w="108" w:type="dxa"/>
            </w:tcMar>
            <w:hideMark/>
          </w:tcPr>
          <w:p w14:paraId="15636B77" w14:textId="77777777" w:rsidR="00EF59BE" w:rsidRPr="00EF59BE" w:rsidRDefault="00EF59BE" w:rsidP="00EF59BE">
            <w:pPr>
              <w:spacing w:after="0"/>
              <w:jc w:val="center"/>
              <w:rPr>
                <w:sz w:val="24"/>
                <w:szCs w:val="24"/>
              </w:rPr>
            </w:pPr>
            <w:r w:rsidRPr="00EF59BE">
              <w:rPr>
                <w:sz w:val="24"/>
                <w:szCs w:val="24"/>
              </w:rPr>
              <w:t>2.84</w:t>
            </w:r>
          </w:p>
        </w:tc>
      </w:tr>
      <w:tr w:rsidR="00EF59BE" w:rsidRPr="00EF59BE" w14:paraId="5AEC9C34" w14:textId="77777777" w:rsidTr="005E630D">
        <w:trPr>
          <w:trHeight w:val="353"/>
          <w:jc w:val="center"/>
        </w:trPr>
        <w:tc>
          <w:tcPr>
            <w:tcW w:w="0" w:type="auto"/>
            <w:vMerge/>
            <w:vAlign w:val="center"/>
            <w:hideMark/>
          </w:tcPr>
          <w:p w14:paraId="058E44A2" w14:textId="77777777" w:rsidR="00EF59BE" w:rsidRPr="00EF59BE" w:rsidRDefault="00EF59BE" w:rsidP="00EF59BE">
            <w:pPr>
              <w:spacing w:after="0"/>
              <w:rPr>
                <w:rFonts w:ascii="Calibri" w:hAnsi="Calibri" w:cs="Calibri"/>
                <w:sz w:val="24"/>
                <w:szCs w:val="24"/>
              </w:rPr>
            </w:pPr>
          </w:p>
        </w:tc>
        <w:tc>
          <w:tcPr>
            <w:tcW w:w="992" w:type="dxa"/>
            <w:noWrap/>
            <w:tcMar>
              <w:top w:w="0" w:type="dxa"/>
              <w:left w:w="108" w:type="dxa"/>
              <w:bottom w:w="0" w:type="dxa"/>
              <w:right w:w="108" w:type="dxa"/>
            </w:tcMar>
            <w:hideMark/>
          </w:tcPr>
          <w:p w14:paraId="3DEBB6DF" w14:textId="77777777" w:rsidR="00EF59BE" w:rsidRPr="00EF59BE" w:rsidRDefault="00EF59BE" w:rsidP="00EF59BE">
            <w:pPr>
              <w:spacing w:after="0"/>
              <w:jc w:val="center"/>
              <w:rPr>
                <w:sz w:val="24"/>
                <w:szCs w:val="24"/>
              </w:rPr>
            </w:pPr>
            <w:r w:rsidRPr="00EF59BE">
              <w:rPr>
                <w:sz w:val="24"/>
                <w:szCs w:val="24"/>
              </w:rPr>
              <w:t>0dB</w:t>
            </w:r>
          </w:p>
        </w:tc>
        <w:tc>
          <w:tcPr>
            <w:tcW w:w="892" w:type="dxa"/>
            <w:noWrap/>
            <w:tcMar>
              <w:top w:w="0" w:type="dxa"/>
              <w:left w:w="108" w:type="dxa"/>
              <w:bottom w:w="0" w:type="dxa"/>
              <w:right w:w="108" w:type="dxa"/>
            </w:tcMar>
            <w:hideMark/>
          </w:tcPr>
          <w:p w14:paraId="16D34F72" w14:textId="77777777" w:rsidR="00EF59BE" w:rsidRPr="00EF59BE" w:rsidRDefault="00EF59BE" w:rsidP="00EF59BE">
            <w:pPr>
              <w:spacing w:after="0"/>
              <w:jc w:val="center"/>
              <w:rPr>
                <w:sz w:val="24"/>
                <w:szCs w:val="24"/>
              </w:rPr>
            </w:pPr>
            <w:r w:rsidRPr="00EF59BE">
              <w:rPr>
                <w:sz w:val="24"/>
                <w:szCs w:val="24"/>
              </w:rPr>
              <w:t>1.63</w:t>
            </w:r>
          </w:p>
        </w:tc>
        <w:tc>
          <w:tcPr>
            <w:tcW w:w="892" w:type="dxa"/>
            <w:noWrap/>
            <w:tcMar>
              <w:top w:w="0" w:type="dxa"/>
              <w:left w:w="108" w:type="dxa"/>
              <w:bottom w:w="0" w:type="dxa"/>
              <w:right w:w="108" w:type="dxa"/>
            </w:tcMar>
            <w:hideMark/>
          </w:tcPr>
          <w:p w14:paraId="439B985D" w14:textId="77777777" w:rsidR="00EF59BE" w:rsidRPr="00EF59BE" w:rsidRDefault="00EF59BE" w:rsidP="00EF59BE">
            <w:pPr>
              <w:spacing w:after="0"/>
              <w:jc w:val="center"/>
              <w:rPr>
                <w:sz w:val="24"/>
                <w:szCs w:val="24"/>
              </w:rPr>
            </w:pPr>
            <w:r w:rsidRPr="00EF59BE">
              <w:rPr>
                <w:sz w:val="24"/>
                <w:szCs w:val="24"/>
              </w:rPr>
              <w:t>0.88</w:t>
            </w:r>
          </w:p>
        </w:tc>
        <w:tc>
          <w:tcPr>
            <w:tcW w:w="892" w:type="dxa"/>
            <w:noWrap/>
            <w:tcMar>
              <w:top w:w="0" w:type="dxa"/>
              <w:left w:w="108" w:type="dxa"/>
              <w:bottom w:w="0" w:type="dxa"/>
              <w:right w:w="108" w:type="dxa"/>
            </w:tcMar>
            <w:hideMark/>
          </w:tcPr>
          <w:p w14:paraId="4330FA5B" w14:textId="77777777" w:rsidR="00EF59BE" w:rsidRPr="00EF59BE" w:rsidRDefault="00EF59BE" w:rsidP="00EF59BE">
            <w:pPr>
              <w:spacing w:after="0"/>
              <w:jc w:val="center"/>
              <w:rPr>
                <w:sz w:val="24"/>
                <w:szCs w:val="24"/>
              </w:rPr>
            </w:pPr>
            <w:r w:rsidRPr="00EF59BE">
              <w:rPr>
                <w:sz w:val="24"/>
                <w:szCs w:val="24"/>
              </w:rPr>
              <w:t>0.42</w:t>
            </w:r>
          </w:p>
        </w:tc>
        <w:tc>
          <w:tcPr>
            <w:tcW w:w="892" w:type="dxa"/>
            <w:shd w:val="clear" w:color="auto" w:fill="FFF2CC" w:themeFill="accent4" w:themeFillTint="33"/>
            <w:noWrap/>
            <w:tcMar>
              <w:top w:w="0" w:type="dxa"/>
              <w:left w:w="108" w:type="dxa"/>
              <w:bottom w:w="0" w:type="dxa"/>
              <w:right w:w="108" w:type="dxa"/>
            </w:tcMar>
            <w:hideMark/>
          </w:tcPr>
          <w:p w14:paraId="49015557" w14:textId="77777777" w:rsidR="00EF59BE" w:rsidRPr="00EF59BE" w:rsidRDefault="00EF59BE" w:rsidP="00EF59BE">
            <w:pPr>
              <w:spacing w:after="0"/>
              <w:jc w:val="center"/>
              <w:rPr>
                <w:sz w:val="24"/>
                <w:szCs w:val="24"/>
              </w:rPr>
            </w:pPr>
            <w:r w:rsidRPr="00EF59BE">
              <w:rPr>
                <w:sz w:val="24"/>
                <w:szCs w:val="24"/>
              </w:rPr>
              <w:t>0.33</w:t>
            </w:r>
          </w:p>
        </w:tc>
        <w:tc>
          <w:tcPr>
            <w:tcW w:w="892" w:type="dxa"/>
            <w:shd w:val="clear" w:color="auto" w:fill="FFF2CC" w:themeFill="accent4" w:themeFillTint="33"/>
            <w:tcMar>
              <w:top w:w="0" w:type="dxa"/>
              <w:left w:w="108" w:type="dxa"/>
              <w:bottom w:w="0" w:type="dxa"/>
              <w:right w:w="108" w:type="dxa"/>
            </w:tcMar>
            <w:hideMark/>
          </w:tcPr>
          <w:p w14:paraId="5333D41B" w14:textId="77777777" w:rsidR="00EF59BE" w:rsidRPr="00EF59BE" w:rsidRDefault="00EF59BE" w:rsidP="00EF59BE">
            <w:pPr>
              <w:spacing w:after="0"/>
              <w:jc w:val="center"/>
              <w:rPr>
                <w:sz w:val="24"/>
                <w:szCs w:val="24"/>
              </w:rPr>
            </w:pPr>
            <w:r w:rsidRPr="00EF59BE">
              <w:rPr>
                <w:sz w:val="24"/>
                <w:szCs w:val="24"/>
              </w:rPr>
              <w:t>0.37</w:t>
            </w:r>
          </w:p>
        </w:tc>
        <w:tc>
          <w:tcPr>
            <w:tcW w:w="892" w:type="dxa"/>
            <w:tcMar>
              <w:top w:w="0" w:type="dxa"/>
              <w:left w:w="108" w:type="dxa"/>
              <w:bottom w:w="0" w:type="dxa"/>
              <w:right w:w="108" w:type="dxa"/>
            </w:tcMar>
            <w:hideMark/>
          </w:tcPr>
          <w:p w14:paraId="065CE010" w14:textId="77777777" w:rsidR="00EF59BE" w:rsidRPr="00EF59BE" w:rsidRDefault="00EF59BE" w:rsidP="00EF59BE">
            <w:pPr>
              <w:spacing w:after="0"/>
              <w:jc w:val="center"/>
              <w:rPr>
                <w:sz w:val="24"/>
                <w:szCs w:val="24"/>
              </w:rPr>
            </w:pPr>
            <w:r w:rsidRPr="00EF59BE">
              <w:rPr>
                <w:sz w:val="24"/>
                <w:szCs w:val="24"/>
              </w:rPr>
              <w:t>1.19</w:t>
            </w:r>
          </w:p>
        </w:tc>
        <w:tc>
          <w:tcPr>
            <w:tcW w:w="892" w:type="dxa"/>
            <w:tcMar>
              <w:top w:w="0" w:type="dxa"/>
              <w:left w:w="108" w:type="dxa"/>
              <w:bottom w:w="0" w:type="dxa"/>
              <w:right w:w="108" w:type="dxa"/>
            </w:tcMar>
            <w:hideMark/>
          </w:tcPr>
          <w:p w14:paraId="340C6788" w14:textId="77777777" w:rsidR="00EF59BE" w:rsidRPr="00EF59BE" w:rsidRDefault="00EF59BE" w:rsidP="00EF59BE">
            <w:pPr>
              <w:spacing w:after="0"/>
              <w:jc w:val="center"/>
              <w:rPr>
                <w:sz w:val="24"/>
                <w:szCs w:val="24"/>
              </w:rPr>
            </w:pPr>
            <w:r w:rsidRPr="00EF59BE">
              <w:rPr>
                <w:sz w:val="24"/>
                <w:szCs w:val="24"/>
              </w:rPr>
              <w:t>1.50</w:t>
            </w:r>
          </w:p>
        </w:tc>
      </w:tr>
      <w:tr w:rsidR="00EF59BE" w:rsidRPr="00EF59BE" w14:paraId="7C7E815D" w14:textId="77777777" w:rsidTr="005E630D">
        <w:trPr>
          <w:trHeight w:val="353"/>
          <w:jc w:val="center"/>
        </w:trPr>
        <w:tc>
          <w:tcPr>
            <w:tcW w:w="0" w:type="auto"/>
            <w:vMerge/>
            <w:vAlign w:val="center"/>
            <w:hideMark/>
          </w:tcPr>
          <w:p w14:paraId="423161E3" w14:textId="77777777" w:rsidR="00EF59BE" w:rsidRPr="00EF59BE" w:rsidRDefault="00EF59BE" w:rsidP="00EF59BE">
            <w:pPr>
              <w:spacing w:after="0"/>
              <w:rPr>
                <w:rFonts w:ascii="Calibri" w:hAnsi="Calibri" w:cs="Calibri"/>
                <w:sz w:val="24"/>
                <w:szCs w:val="24"/>
              </w:rPr>
            </w:pPr>
          </w:p>
        </w:tc>
        <w:tc>
          <w:tcPr>
            <w:tcW w:w="992" w:type="dxa"/>
            <w:noWrap/>
            <w:tcMar>
              <w:top w:w="0" w:type="dxa"/>
              <w:left w:w="108" w:type="dxa"/>
              <w:bottom w:w="0" w:type="dxa"/>
              <w:right w:w="108" w:type="dxa"/>
            </w:tcMar>
            <w:hideMark/>
          </w:tcPr>
          <w:p w14:paraId="7B8529FD" w14:textId="77777777" w:rsidR="00EF59BE" w:rsidRPr="00EF59BE" w:rsidRDefault="00EF59BE" w:rsidP="00EF59BE">
            <w:pPr>
              <w:spacing w:after="0"/>
              <w:jc w:val="center"/>
            </w:pPr>
            <w:r w:rsidRPr="00EF59BE">
              <w:rPr>
                <w:sz w:val="24"/>
                <w:szCs w:val="24"/>
              </w:rPr>
              <w:t>10dB</w:t>
            </w:r>
          </w:p>
        </w:tc>
        <w:tc>
          <w:tcPr>
            <w:tcW w:w="892" w:type="dxa"/>
            <w:noWrap/>
            <w:tcMar>
              <w:top w:w="0" w:type="dxa"/>
              <w:left w:w="108" w:type="dxa"/>
              <w:bottom w:w="0" w:type="dxa"/>
              <w:right w:w="108" w:type="dxa"/>
            </w:tcMar>
            <w:hideMark/>
          </w:tcPr>
          <w:p w14:paraId="3EA8B7A9" w14:textId="77777777" w:rsidR="00EF59BE" w:rsidRPr="00EF59BE" w:rsidRDefault="00EF59BE" w:rsidP="00EF59BE">
            <w:pPr>
              <w:spacing w:after="0"/>
              <w:jc w:val="center"/>
              <w:rPr>
                <w:sz w:val="24"/>
                <w:szCs w:val="24"/>
              </w:rPr>
            </w:pPr>
            <w:r w:rsidRPr="00EF59BE">
              <w:rPr>
                <w:sz w:val="24"/>
                <w:szCs w:val="24"/>
              </w:rPr>
              <w:t>1.48</w:t>
            </w:r>
          </w:p>
        </w:tc>
        <w:tc>
          <w:tcPr>
            <w:tcW w:w="892" w:type="dxa"/>
            <w:noWrap/>
            <w:tcMar>
              <w:top w:w="0" w:type="dxa"/>
              <w:left w:w="108" w:type="dxa"/>
              <w:bottom w:w="0" w:type="dxa"/>
              <w:right w:w="108" w:type="dxa"/>
            </w:tcMar>
            <w:hideMark/>
          </w:tcPr>
          <w:p w14:paraId="699AA5D5" w14:textId="77777777" w:rsidR="00EF59BE" w:rsidRPr="00EF59BE" w:rsidRDefault="00EF59BE" w:rsidP="00EF59BE">
            <w:pPr>
              <w:spacing w:after="0"/>
              <w:jc w:val="center"/>
              <w:rPr>
                <w:sz w:val="24"/>
                <w:szCs w:val="24"/>
              </w:rPr>
            </w:pPr>
            <w:r w:rsidRPr="00EF59BE">
              <w:rPr>
                <w:sz w:val="24"/>
                <w:szCs w:val="24"/>
              </w:rPr>
              <w:t>0.76</w:t>
            </w:r>
          </w:p>
        </w:tc>
        <w:tc>
          <w:tcPr>
            <w:tcW w:w="892" w:type="dxa"/>
            <w:noWrap/>
            <w:tcMar>
              <w:top w:w="0" w:type="dxa"/>
              <w:left w:w="108" w:type="dxa"/>
              <w:bottom w:w="0" w:type="dxa"/>
              <w:right w:w="108" w:type="dxa"/>
            </w:tcMar>
            <w:hideMark/>
          </w:tcPr>
          <w:p w14:paraId="6CD8DB9B" w14:textId="77777777" w:rsidR="00EF59BE" w:rsidRPr="00EF59BE" w:rsidRDefault="00EF59BE" w:rsidP="00EF59BE">
            <w:pPr>
              <w:spacing w:after="0"/>
              <w:jc w:val="center"/>
              <w:rPr>
                <w:sz w:val="24"/>
                <w:szCs w:val="24"/>
              </w:rPr>
            </w:pPr>
            <w:r w:rsidRPr="00EF59BE">
              <w:rPr>
                <w:sz w:val="24"/>
                <w:szCs w:val="24"/>
              </w:rPr>
              <w:t>0.31</w:t>
            </w:r>
          </w:p>
        </w:tc>
        <w:tc>
          <w:tcPr>
            <w:tcW w:w="892" w:type="dxa"/>
            <w:shd w:val="clear" w:color="auto" w:fill="FFF2CC" w:themeFill="accent4" w:themeFillTint="33"/>
            <w:noWrap/>
            <w:tcMar>
              <w:top w:w="0" w:type="dxa"/>
              <w:left w:w="108" w:type="dxa"/>
              <w:bottom w:w="0" w:type="dxa"/>
              <w:right w:w="108" w:type="dxa"/>
            </w:tcMar>
            <w:hideMark/>
          </w:tcPr>
          <w:p w14:paraId="566DB37B" w14:textId="77777777" w:rsidR="00EF59BE" w:rsidRPr="00EF59BE" w:rsidRDefault="00EF59BE" w:rsidP="00EF59BE">
            <w:pPr>
              <w:spacing w:after="0"/>
              <w:jc w:val="center"/>
              <w:rPr>
                <w:sz w:val="24"/>
                <w:szCs w:val="24"/>
              </w:rPr>
            </w:pPr>
            <w:r w:rsidRPr="00EF59BE">
              <w:rPr>
                <w:sz w:val="24"/>
                <w:szCs w:val="24"/>
              </w:rPr>
              <w:t>0.10</w:t>
            </w:r>
          </w:p>
        </w:tc>
        <w:tc>
          <w:tcPr>
            <w:tcW w:w="892" w:type="dxa"/>
            <w:shd w:val="clear" w:color="auto" w:fill="FFF2CC" w:themeFill="accent4" w:themeFillTint="33"/>
            <w:tcMar>
              <w:top w:w="0" w:type="dxa"/>
              <w:left w:w="108" w:type="dxa"/>
              <w:bottom w:w="0" w:type="dxa"/>
              <w:right w:w="108" w:type="dxa"/>
            </w:tcMar>
            <w:hideMark/>
          </w:tcPr>
          <w:p w14:paraId="498B5E5C" w14:textId="77777777" w:rsidR="00EF59BE" w:rsidRPr="00EF59BE" w:rsidRDefault="00EF59BE" w:rsidP="00EF59BE">
            <w:pPr>
              <w:spacing w:after="0"/>
              <w:jc w:val="center"/>
              <w:rPr>
                <w:sz w:val="24"/>
                <w:szCs w:val="24"/>
              </w:rPr>
            </w:pPr>
            <w:r w:rsidRPr="00EF59BE">
              <w:rPr>
                <w:sz w:val="24"/>
                <w:szCs w:val="24"/>
              </w:rPr>
              <w:t>0.11</w:t>
            </w:r>
          </w:p>
        </w:tc>
        <w:tc>
          <w:tcPr>
            <w:tcW w:w="892" w:type="dxa"/>
            <w:tcMar>
              <w:top w:w="0" w:type="dxa"/>
              <w:left w:w="108" w:type="dxa"/>
              <w:bottom w:w="0" w:type="dxa"/>
              <w:right w:w="108" w:type="dxa"/>
            </w:tcMar>
            <w:hideMark/>
          </w:tcPr>
          <w:p w14:paraId="02AFBFC0" w14:textId="77777777" w:rsidR="00EF59BE" w:rsidRPr="00EF59BE" w:rsidRDefault="00EF59BE" w:rsidP="00EF59BE">
            <w:pPr>
              <w:spacing w:after="0"/>
              <w:jc w:val="center"/>
              <w:rPr>
                <w:sz w:val="24"/>
                <w:szCs w:val="24"/>
              </w:rPr>
            </w:pPr>
            <w:r w:rsidRPr="00EF59BE">
              <w:rPr>
                <w:sz w:val="24"/>
                <w:szCs w:val="24"/>
              </w:rPr>
              <w:t>0.93</w:t>
            </w:r>
          </w:p>
        </w:tc>
        <w:tc>
          <w:tcPr>
            <w:tcW w:w="892" w:type="dxa"/>
            <w:tcMar>
              <w:top w:w="0" w:type="dxa"/>
              <w:left w:w="108" w:type="dxa"/>
              <w:bottom w:w="0" w:type="dxa"/>
              <w:right w:w="108" w:type="dxa"/>
            </w:tcMar>
            <w:hideMark/>
          </w:tcPr>
          <w:p w14:paraId="2B5BD170" w14:textId="77777777" w:rsidR="00EF59BE" w:rsidRPr="00EF59BE" w:rsidRDefault="00EF59BE" w:rsidP="00EF59BE">
            <w:pPr>
              <w:spacing w:after="0"/>
              <w:jc w:val="center"/>
              <w:rPr>
                <w:sz w:val="24"/>
                <w:szCs w:val="24"/>
              </w:rPr>
            </w:pPr>
            <w:r w:rsidRPr="00EF59BE">
              <w:rPr>
                <w:sz w:val="24"/>
                <w:szCs w:val="24"/>
              </w:rPr>
              <w:t>1.33</w:t>
            </w:r>
          </w:p>
        </w:tc>
      </w:tr>
      <w:tr w:rsidR="00EF59BE" w:rsidRPr="00EF59BE" w14:paraId="579ECDFF" w14:textId="77777777" w:rsidTr="005E630D">
        <w:trPr>
          <w:trHeight w:val="353"/>
          <w:jc w:val="center"/>
        </w:trPr>
        <w:tc>
          <w:tcPr>
            <w:tcW w:w="0" w:type="auto"/>
            <w:vMerge/>
            <w:vAlign w:val="center"/>
            <w:hideMark/>
          </w:tcPr>
          <w:p w14:paraId="1C35CF2A" w14:textId="77777777" w:rsidR="00EF59BE" w:rsidRPr="00EF59BE" w:rsidRDefault="00EF59BE" w:rsidP="00EF59BE">
            <w:pPr>
              <w:spacing w:after="0"/>
              <w:rPr>
                <w:rFonts w:ascii="Calibri" w:hAnsi="Calibri" w:cs="Calibri"/>
                <w:sz w:val="24"/>
                <w:szCs w:val="24"/>
              </w:rPr>
            </w:pPr>
          </w:p>
        </w:tc>
        <w:tc>
          <w:tcPr>
            <w:tcW w:w="992" w:type="dxa"/>
            <w:noWrap/>
            <w:tcMar>
              <w:top w:w="0" w:type="dxa"/>
              <w:left w:w="108" w:type="dxa"/>
              <w:bottom w:w="0" w:type="dxa"/>
              <w:right w:w="108" w:type="dxa"/>
            </w:tcMar>
            <w:hideMark/>
          </w:tcPr>
          <w:p w14:paraId="575933D5" w14:textId="77777777" w:rsidR="00EF59BE" w:rsidRPr="00EF59BE" w:rsidRDefault="00EF59BE" w:rsidP="00EF59BE">
            <w:pPr>
              <w:spacing w:after="0"/>
              <w:jc w:val="center"/>
              <w:rPr>
                <w:sz w:val="24"/>
                <w:szCs w:val="24"/>
              </w:rPr>
            </w:pPr>
            <w:r w:rsidRPr="00EF59BE">
              <w:rPr>
                <w:sz w:val="24"/>
                <w:szCs w:val="24"/>
              </w:rPr>
              <w:t>20dB</w:t>
            </w:r>
          </w:p>
        </w:tc>
        <w:tc>
          <w:tcPr>
            <w:tcW w:w="892" w:type="dxa"/>
            <w:noWrap/>
            <w:tcMar>
              <w:top w:w="0" w:type="dxa"/>
              <w:left w:w="108" w:type="dxa"/>
              <w:bottom w:w="0" w:type="dxa"/>
              <w:right w:w="108" w:type="dxa"/>
            </w:tcMar>
            <w:hideMark/>
          </w:tcPr>
          <w:p w14:paraId="1426475A" w14:textId="77777777" w:rsidR="00EF59BE" w:rsidRPr="00EF59BE" w:rsidRDefault="00EF59BE" w:rsidP="00EF59BE">
            <w:pPr>
              <w:spacing w:after="0"/>
              <w:jc w:val="center"/>
              <w:rPr>
                <w:sz w:val="24"/>
                <w:szCs w:val="24"/>
              </w:rPr>
            </w:pPr>
            <w:r w:rsidRPr="00EF59BE">
              <w:rPr>
                <w:sz w:val="24"/>
                <w:szCs w:val="24"/>
              </w:rPr>
              <w:t>1.44</w:t>
            </w:r>
          </w:p>
        </w:tc>
        <w:tc>
          <w:tcPr>
            <w:tcW w:w="892" w:type="dxa"/>
            <w:noWrap/>
            <w:tcMar>
              <w:top w:w="0" w:type="dxa"/>
              <w:left w:w="108" w:type="dxa"/>
              <w:bottom w:w="0" w:type="dxa"/>
              <w:right w:w="108" w:type="dxa"/>
            </w:tcMar>
            <w:hideMark/>
          </w:tcPr>
          <w:p w14:paraId="1B8BFA6D" w14:textId="77777777" w:rsidR="00EF59BE" w:rsidRPr="00EF59BE" w:rsidRDefault="00EF59BE" w:rsidP="00EF59BE">
            <w:pPr>
              <w:spacing w:after="0"/>
              <w:jc w:val="center"/>
              <w:rPr>
                <w:sz w:val="24"/>
                <w:szCs w:val="24"/>
              </w:rPr>
            </w:pPr>
            <w:r w:rsidRPr="00EF59BE">
              <w:rPr>
                <w:sz w:val="24"/>
                <w:szCs w:val="24"/>
              </w:rPr>
              <w:t>0.76</w:t>
            </w:r>
          </w:p>
        </w:tc>
        <w:tc>
          <w:tcPr>
            <w:tcW w:w="892" w:type="dxa"/>
            <w:noWrap/>
            <w:tcMar>
              <w:top w:w="0" w:type="dxa"/>
              <w:left w:w="108" w:type="dxa"/>
              <w:bottom w:w="0" w:type="dxa"/>
              <w:right w:w="108" w:type="dxa"/>
            </w:tcMar>
            <w:hideMark/>
          </w:tcPr>
          <w:p w14:paraId="6412D9F3" w14:textId="77777777" w:rsidR="00EF59BE" w:rsidRPr="00EF59BE" w:rsidRDefault="00EF59BE" w:rsidP="00EF59BE">
            <w:pPr>
              <w:spacing w:after="0"/>
              <w:jc w:val="center"/>
              <w:rPr>
                <w:sz w:val="24"/>
                <w:szCs w:val="24"/>
              </w:rPr>
            </w:pPr>
            <w:r w:rsidRPr="00EF59BE">
              <w:rPr>
                <w:sz w:val="24"/>
                <w:szCs w:val="24"/>
              </w:rPr>
              <w:t>0.29</w:t>
            </w:r>
          </w:p>
        </w:tc>
        <w:tc>
          <w:tcPr>
            <w:tcW w:w="892" w:type="dxa"/>
            <w:shd w:val="clear" w:color="auto" w:fill="FFF2CC" w:themeFill="accent4" w:themeFillTint="33"/>
            <w:noWrap/>
            <w:tcMar>
              <w:top w:w="0" w:type="dxa"/>
              <w:left w:w="108" w:type="dxa"/>
              <w:bottom w:w="0" w:type="dxa"/>
              <w:right w:w="108" w:type="dxa"/>
            </w:tcMar>
            <w:hideMark/>
          </w:tcPr>
          <w:p w14:paraId="42401B84" w14:textId="77777777" w:rsidR="00EF59BE" w:rsidRPr="00EF59BE" w:rsidRDefault="00EF59BE" w:rsidP="00EF59BE">
            <w:pPr>
              <w:spacing w:after="0"/>
              <w:jc w:val="center"/>
              <w:rPr>
                <w:sz w:val="24"/>
                <w:szCs w:val="24"/>
              </w:rPr>
            </w:pPr>
            <w:r w:rsidRPr="00EF59BE">
              <w:rPr>
                <w:sz w:val="24"/>
                <w:szCs w:val="24"/>
              </w:rPr>
              <w:t>0.03</w:t>
            </w:r>
          </w:p>
        </w:tc>
        <w:tc>
          <w:tcPr>
            <w:tcW w:w="892" w:type="dxa"/>
            <w:shd w:val="clear" w:color="auto" w:fill="FFF2CC" w:themeFill="accent4" w:themeFillTint="33"/>
            <w:tcMar>
              <w:top w:w="0" w:type="dxa"/>
              <w:left w:w="108" w:type="dxa"/>
              <w:bottom w:w="0" w:type="dxa"/>
              <w:right w:w="108" w:type="dxa"/>
            </w:tcMar>
            <w:hideMark/>
          </w:tcPr>
          <w:p w14:paraId="306C616F" w14:textId="77777777" w:rsidR="00EF59BE" w:rsidRPr="00EF59BE" w:rsidRDefault="00EF59BE" w:rsidP="00EF59BE">
            <w:pPr>
              <w:spacing w:after="0"/>
              <w:jc w:val="center"/>
              <w:rPr>
                <w:sz w:val="24"/>
                <w:szCs w:val="24"/>
              </w:rPr>
            </w:pPr>
            <w:r w:rsidRPr="00EF59BE">
              <w:rPr>
                <w:sz w:val="24"/>
                <w:szCs w:val="24"/>
              </w:rPr>
              <w:t>0.04</w:t>
            </w:r>
          </w:p>
        </w:tc>
        <w:tc>
          <w:tcPr>
            <w:tcW w:w="892" w:type="dxa"/>
            <w:tcMar>
              <w:top w:w="0" w:type="dxa"/>
              <w:left w:w="108" w:type="dxa"/>
              <w:bottom w:w="0" w:type="dxa"/>
              <w:right w:w="108" w:type="dxa"/>
            </w:tcMar>
            <w:hideMark/>
          </w:tcPr>
          <w:p w14:paraId="48E2A7EE" w14:textId="77777777" w:rsidR="00EF59BE" w:rsidRPr="00EF59BE" w:rsidRDefault="00EF59BE" w:rsidP="00EF59BE">
            <w:pPr>
              <w:spacing w:after="0"/>
              <w:jc w:val="center"/>
              <w:rPr>
                <w:sz w:val="24"/>
                <w:szCs w:val="24"/>
              </w:rPr>
            </w:pPr>
            <w:r w:rsidRPr="00EF59BE">
              <w:rPr>
                <w:sz w:val="24"/>
                <w:szCs w:val="24"/>
              </w:rPr>
              <w:t>0.90</w:t>
            </w:r>
          </w:p>
        </w:tc>
        <w:tc>
          <w:tcPr>
            <w:tcW w:w="892" w:type="dxa"/>
            <w:tcMar>
              <w:top w:w="0" w:type="dxa"/>
              <w:left w:w="108" w:type="dxa"/>
              <w:bottom w:w="0" w:type="dxa"/>
              <w:right w:w="108" w:type="dxa"/>
            </w:tcMar>
            <w:hideMark/>
          </w:tcPr>
          <w:p w14:paraId="3A512FAD" w14:textId="77777777" w:rsidR="00EF59BE" w:rsidRPr="00EF59BE" w:rsidRDefault="00EF59BE" w:rsidP="00EF59BE">
            <w:pPr>
              <w:spacing w:after="0"/>
              <w:jc w:val="center"/>
              <w:rPr>
                <w:sz w:val="24"/>
                <w:szCs w:val="24"/>
              </w:rPr>
            </w:pPr>
            <w:r w:rsidRPr="00EF59BE">
              <w:rPr>
                <w:sz w:val="24"/>
                <w:szCs w:val="24"/>
              </w:rPr>
              <w:t>1.31</w:t>
            </w:r>
          </w:p>
        </w:tc>
      </w:tr>
      <w:tr w:rsidR="005E630D" w:rsidRPr="00EF59BE" w14:paraId="735002DF" w14:textId="77777777" w:rsidTr="005E630D">
        <w:trPr>
          <w:trHeight w:val="353"/>
          <w:jc w:val="center"/>
        </w:trPr>
        <w:tc>
          <w:tcPr>
            <w:tcW w:w="1977" w:type="dxa"/>
            <w:gridSpan w:val="2"/>
            <w:vAlign w:val="center"/>
          </w:tcPr>
          <w:p w14:paraId="6EE8F333" w14:textId="6CDC9800" w:rsidR="005E630D" w:rsidRPr="00EF59BE" w:rsidRDefault="005E630D" w:rsidP="00EF59BE">
            <w:pPr>
              <w:spacing w:after="0"/>
              <w:jc w:val="center"/>
              <w:rPr>
                <w:sz w:val="24"/>
                <w:szCs w:val="24"/>
              </w:rPr>
            </w:pPr>
            <w:r>
              <w:rPr>
                <w:rFonts w:ascii="Calibri" w:hAnsi="Calibri" w:cs="Calibri"/>
                <w:sz w:val="24"/>
                <w:szCs w:val="24"/>
              </w:rPr>
              <w:t>Note</w:t>
            </w:r>
          </w:p>
        </w:tc>
        <w:tc>
          <w:tcPr>
            <w:tcW w:w="2676" w:type="dxa"/>
            <w:gridSpan w:val="3"/>
            <w:noWrap/>
            <w:tcMar>
              <w:top w:w="0" w:type="dxa"/>
              <w:left w:w="108" w:type="dxa"/>
              <w:bottom w:w="0" w:type="dxa"/>
              <w:right w:w="108" w:type="dxa"/>
            </w:tcMar>
          </w:tcPr>
          <w:p w14:paraId="6E82283E" w14:textId="1627C987" w:rsidR="005E630D" w:rsidRPr="00EF59BE" w:rsidRDefault="005E630D" w:rsidP="00EF59BE">
            <w:pPr>
              <w:spacing w:after="0"/>
              <w:jc w:val="center"/>
              <w:rPr>
                <w:sz w:val="24"/>
                <w:szCs w:val="24"/>
              </w:rPr>
            </w:pPr>
            <w:r>
              <w:rPr>
                <w:sz w:val="24"/>
                <w:szCs w:val="24"/>
              </w:rPr>
              <w:t>ISI</w:t>
            </w:r>
          </w:p>
        </w:tc>
        <w:tc>
          <w:tcPr>
            <w:tcW w:w="1784" w:type="dxa"/>
            <w:gridSpan w:val="2"/>
            <w:shd w:val="clear" w:color="auto" w:fill="FFF2CC" w:themeFill="accent4" w:themeFillTint="33"/>
            <w:noWrap/>
            <w:tcMar>
              <w:top w:w="0" w:type="dxa"/>
              <w:left w:w="108" w:type="dxa"/>
              <w:bottom w:w="0" w:type="dxa"/>
              <w:right w:w="108" w:type="dxa"/>
            </w:tcMar>
          </w:tcPr>
          <w:p w14:paraId="7031525A" w14:textId="46389401" w:rsidR="005E630D" w:rsidRPr="00EF59BE" w:rsidRDefault="005E630D" w:rsidP="00EF59BE">
            <w:pPr>
              <w:spacing w:after="0"/>
              <w:jc w:val="center"/>
              <w:rPr>
                <w:sz w:val="24"/>
                <w:szCs w:val="24"/>
              </w:rPr>
            </w:pPr>
            <w:r>
              <w:rPr>
                <w:sz w:val="24"/>
                <w:szCs w:val="24"/>
              </w:rPr>
              <w:t>ISI free</w:t>
            </w:r>
          </w:p>
        </w:tc>
        <w:tc>
          <w:tcPr>
            <w:tcW w:w="1784" w:type="dxa"/>
            <w:gridSpan w:val="2"/>
            <w:tcMar>
              <w:top w:w="0" w:type="dxa"/>
              <w:left w:w="108" w:type="dxa"/>
              <w:bottom w:w="0" w:type="dxa"/>
              <w:right w:w="108" w:type="dxa"/>
            </w:tcMar>
          </w:tcPr>
          <w:p w14:paraId="108256FE" w14:textId="5A6D0412" w:rsidR="005E630D" w:rsidRPr="00EF59BE" w:rsidRDefault="005E630D" w:rsidP="00EF59BE">
            <w:pPr>
              <w:spacing w:after="0"/>
              <w:jc w:val="center"/>
              <w:rPr>
                <w:sz w:val="24"/>
                <w:szCs w:val="24"/>
              </w:rPr>
            </w:pPr>
            <w:r>
              <w:rPr>
                <w:sz w:val="24"/>
                <w:szCs w:val="24"/>
              </w:rPr>
              <w:t>ISI</w:t>
            </w:r>
          </w:p>
        </w:tc>
      </w:tr>
    </w:tbl>
    <w:p w14:paraId="39C21076" w14:textId="147ADC15" w:rsidR="00124EC5" w:rsidRDefault="00124EC5" w:rsidP="00124EC5">
      <w:pPr>
        <w:jc w:val="both"/>
        <w:rPr>
          <w:lang w:eastAsia="x-none"/>
        </w:rPr>
      </w:pPr>
    </w:p>
    <w:p w14:paraId="2C5C0555" w14:textId="77777777" w:rsidR="00A02FD7" w:rsidRDefault="00124EC5" w:rsidP="00124EC5">
      <w:pPr>
        <w:jc w:val="both"/>
        <w:rPr>
          <w:lang w:eastAsia="x-none"/>
        </w:rPr>
      </w:pPr>
      <w:r>
        <w:rPr>
          <w:lang w:eastAsia="x-none"/>
        </w:rPr>
        <w:t xml:space="preserve">From </w:t>
      </w:r>
      <w:r>
        <w:rPr>
          <w:lang w:eastAsia="x-none"/>
        </w:rPr>
        <w:fldChar w:fldCharType="begin"/>
      </w:r>
      <w:r>
        <w:rPr>
          <w:lang w:eastAsia="x-none"/>
        </w:rPr>
        <w:instrText xml:space="preserve"> REF _Ref53841137 \h  \* MERGEFORMAT </w:instrText>
      </w:r>
      <w:r>
        <w:rPr>
          <w:lang w:eastAsia="x-none"/>
        </w:rPr>
      </w:r>
      <w:r>
        <w:rPr>
          <w:lang w:eastAsia="x-none"/>
        </w:rPr>
        <w:fldChar w:fldCharType="separate"/>
      </w:r>
      <w:r w:rsidR="0083599E">
        <w:rPr>
          <w:lang w:eastAsia="x-none"/>
        </w:rPr>
        <w:t>Table 1</w:t>
      </w:r>
      <w:r>
        <w:rPr>
          <w:lang w:eastAsia="x-none"/>
        </w:rPr>
        <w:fldChar w:fldCharType="end"/>
      </w:r>
      <w:r>
        <w:rPr>
          <w:lang w:eastAsia="x-none"/>
        </w:rPr>
        <w:t xml:space="preserve">, </w:t>
      </w:r>
      <w:r w:rsidR="00A02FD7">
        <w:rPr>
          <w:lang w:eastAsia="x-none"/>
        </w:rPr>
        <w:t>we have the following observations</w:t>
      </w:r>
    </w:p>
    <w:p w14:paraId="4B1BA21C" w14:textId="383A48D7" w:rsidR="00A02FD7" w:rsidRDefault="00A02FD7" w:rsidP="00A02FD7">
      <w:pPr>
        <w:pStyle w:val="ListParagraph"/>
        <w:numPr>
          <w:ilvl w:val="0"/>
          <w:numId w:val="45"/>
        </w:numPr>
        <w:jc w:val="both"/>
        <w:rPr>
          <w:lang w:eastAsia="x-none"/>
        </w:rPr>
      </w:pPr>
      <w:r>
        <w:rPr>
          <w:lang w:eastAsia="x-none"/>
        </w:rPr>
        <w:t>The performance for T</w:t>
      </w:r>
      <w:r w:rsidRPr="00A02FD7">
        <w:rPr>
          <w:vertAlign w:val="subscript"/>
          <w:lang w:eastAsia="x-none"/>
        </w:rPr>
        <w:t>Δ</w:t>
      </w:r>
      <w:r>
        <w:rPr>
          <w:lang w:eastAsia="x-none"/>
        </w:rPr>
        <w:t xml:space="preserve"> =0 and T</w:t>
      </w:r>
      <w:r w:rsidRPr="00A02FD7">
        <w:rPr>
          <w:vertAlign w:val="subscript"/>
          <w:lang w:eastAsia="x-none"/>
        </w:rPr>
        <w:t>Δ</w:t>
      </w:r>
      <w:r>
        <w:rPr>
          <w:lang w:eastAsia="x-none"/>
        </w:rPr>
        <w:t xml:space="preserve"> =+CP/2 is almost identical because there are both ISI free. (We also conducted a simulation for T</w:t>
      </w:r>
      <w:r w:rsidRPr="00A02FD7">
        <w:rPr>
          <w:vertAlign w:val="subscript"/>
          <w:lang w:eastAsia="x-none"/>
        </w:rPr>
        <w:t>Δ</w:t>
      </w:r>
      <w:r>
        <w:rPr>
          <w:lang w:eastAsia="x-none"/>
        </w:rPr>
        <w:t xml:space="preserve"> =+0.9*CP which shows also ISI free results.) One thing to be noted here is that all simulations were conducted under static channel. For other channel types with larger delay spread, we expect to see degraded performance due to ISI even for </w:t>
      </w:r>
      <w:r w:rsidR="0013260F">
        <w:rPr>
          <w:lang w:eastAsia="x-none"/>
        </w:rPr>
        <w:t>some</w:t>
      </w:r>
      <w:r>
        <w:rPr>
          <w:lang w:eastAsia="x-none"/>
        </w:rPr>
        <w:t xml:space="preserve"> positive T</w:t>
      </w:r>
      <w:r w:rsidRPr="00A02FD7">
        <w:rPr>
          <w:vertAlign w:val="subscript"/>
          <w:lang w:eastAsia="x-none"/>
        </w:rPr>
        <w:t>Δ</w:t>
      </w:r>
      <w:r w:rsidR="0013260F">
        <w:rPr>
          <w:lang w:eastAsia="x-none"/>
        </w:rPr>
        <w:t>&lt;CP</w:t>
      </w:r>
    </w:p>
    <w:p w14:paraId="15F85719" w14:textId="78D2F1D7" w:rsidR="007C4304" w:rsidRDefault="00A02FD7" w:rsidP="00A02FD7">
      <w:pPr>
        <w:pStyle w:val="ListParagraph"/>
        <w:numPr>
          <w:ilvl w:val="0"/>
          <w:numId w:val="45"/>
        </w:numPr>
        <w:jc w:val="both"/>
        <w:rPr>
          <w:lang w:eastAsia="x-none"/>
        </w:rPr>
      </w:pPr>
      <w:r>
        <w:rPr>
          <w:lang w:eastAsia="x-none"/>
        </w:rPr>
        <w:t>For other T</w:t>
      </w:r>
      <w:r w:rsidRPr="00A02FD7">
        <w:rPr>
          <w:vertAlign w:val="subscript"/>
          <w:lang w:eastAsia="x-none"/>
        </w:rPr>
        <w:t>Δ</w:t>
      </w:r>
      <w:r>
        <w:rPr>
          <w:lang w:eastAsia="x-none"/>
        </w:rPr>
        <w:t xml:space="preserve"> values, we can see the accuracy gets degraded as the absolute value of the timing offset increases. </w:t>
      </w:r>
    </w:p>
    <w:p w14:paraId="17D58B4C" w14:textId="77D17401" w:rsidR="00A02FD7" w:rsidRDefault="00A02FD7" w:rsidP="00A02FD7">
      <w:pPr>
        <w:pStyle w:val="ListParagraph"/>
        <w:numPr>
          <w:ilvl w:val="0"/>
          <w:numId w:val="45"/>
        </w:numPr>
        <w:jc w:val="both"/>
        <w:rPr>
          <w:lang w:eastAsia="x-none"/>
        </w:rPr>
      </w:pPr>
      <w:r>
        <w:rPr>
          <w:lang w:eastAsia="x-none"/>
        </w:rPr>
        <w:t>CSI-RSRP is actually less sensitive to T</w:t>
      </w:r>
      <w:r w:rsidRPr="00EF59BE">
        <w:rPr>
          <w:vertAlign w:val="subscript"/>
          <w:lang w:eastAsia="x-none"/>
        </w:rPr>
        <w:t>Δ</w:t>
      </w:r>
      <w:r>
        <w:rPr>
          <w:lang w:eastAsia="x-none"/>
        </w:rPr>
        <w:t>, compared to CSI-SINR with results shown in another</w:t>
      </w:r>
      <w:r w:rsidR="005D1EA6" w:rsidRPr="005D1EA6">
        <w:rPr>
          <w:lang w:eastAsia="x-none"/>
        </w:rPr>
        <w:t xml:space="preserve"> </w:t>
      </w:r>
      <w:r w:rsidR="005D1EA6">
        <w:rPr>
          <w:lang w:eastAsia="x-none"/>
        </w:rPr>
        <w:t>our</w:t>
      </w:r>
      <w:r>
        <w:rPr>
          <w:lang w:eastAsia="x-none"/>
        </w:rPr>
        <w:t xml:space="preserve"> paper</w:t>
      </w:r>
      <w:r w:rsidR="005754A8">
        <w:rPr>
          <w:lang w:eastAsia="x-none"/>
        </w:rPr>
        <w:t xml:space="preserve"> R4-2011153</w:t>
      </w:r>
      <w:bookmarkStart w:id="2" w:name="_GoBack"/>
      <w:bookmarkEnd w:id="2"/>
      <w:r>
        <w:rPr>
          <w:lang w:eastAsia="x-none"/>
        </w:rPr>
        <w:t xml:space="preserve">. </w:t>
      </w:r>
    </w:p>
    <w:p w14:paraId="4859D5AA" w14:textId="2F95FA56" w:rsidR="00124EC5" w:rsidRDefault="00A02FD7" w:rsidP="00124EC5">
      <w:pPr>
        <w:jc w:val="both"/>
        <w:rPr>
          <w:lang w:eastAsia="x-none"/>
        </w:rPr>
      </w:pPr>
      <w:r>
        <w:rPr>
          <w:lang w:eastAsia="x-none"/>
        </w:rPr>
        <w:t xml:space="preserve">Based on the observations, </w:t>
      </w:r>
      <w:r w:rsidR="008D5B59">
        <w:rPr>
          <w:lang w:eastAsia="x-none"/>
        </w:rPr>
        <w:t>we</w:t>
      </w:r>
      <w:r>
        <w:rPr>
          <w:lang w:eastAsia="x-none"/>
        </w:rPr>
        <w:t xml:space="preserve"> suggest to define the accuracy requirements with timing offset |</w:t>
      </w:r>
      <w:r w:rsidRPr="00A02FD7">
        <w:rPr>
          <w:lang w:eastAsia="x-none"/>
        </w:rPr>
        <w:t xml:space="preserve"> </w:t>
      </w:r>
      <w:r>
        <w:rPr>
          <w:lang w:eastAsia="x-none"/>
        </w:rPr>
        <w:t>T</w:t>
      </w:r>
      <w:r w:rsidRPr="00A02FD7">
        <w:rPr>
          <w:vertAlign w:val="subscript"/>
          <w:lang w:eastAsia="x-none"/>
        </w:rPr>
        <w:t>Δ</w:t>
      </w:r>
      <w:r>
        <w:rPr>
          <w:lang w:eastAsia="x-none"/>
        </w:rPr>
        <w:t xml:space="preserve"> |</w:t>
      </w:r>
      <w:r>
        <w:rPr>
          <w:rFonts w:cstheme="minorHAnsi"/>
          <w:lang w:eastAsia="x-none"/>
        </w:rPr>
        <w:t>≤</w:t>
      </w:r>
      <w:r>
        <w:rPr>
          <w:lang w:eastAsia="x-none"/>
        </w:rPr>
        <w:t>0.9*CP.</w:t>
      </w:r>
      <w:r w:rsidR="008D5B59">
        <w:rPr>
          <w:lang w:eastAsia="x-none"/>
        </w:rPr>
        <w:t xml:space="preserve"> </w:t>
      </w:r>
      <w:r w:rsidR="00124EC5">
        <w:rPr>
          <w:lang w:eastAsia="x-none"/>
        </w:rPr>
        <w:t xml:space="preserve">For </w:t>
      </w:r>
      <w:r w:rsidR="003C7415">
        <w:rPr>
          <w:lang w:eastAsia="x-none"/>
        </w:rPr>
        <w:t xml:space="preserve">other larger </w:t>
      </w:r>
      <w:r w:rsidR="00124EC5">
        <w:rPr>
          <w:lang w:eastAsia="x-none"/>
        </w:rPr>
        <w:t xml:space="preserve">timing </w:t>
      </w:r>
      <w:r w:rsidR="003C7415">
        <w:rPr>
          <w:lang w:eastAsia="x-none"/>
        </w:rPr>
        <w:t>offset</w:t>
      </w:r>
      <w:r w:rsidR="008D5B59">
        <w:rPr>
          <w:lang w:eastAsia="x-none"/>
        </w:rPr>
        <w:t>s</w:t>
      </w:r>
      <w:r w:rsidR="00124EC5">
        <w:rPr>
          <w:lang w:eastAsia="x-none"/>
        </w:rPr>
        <w:t xml:space="preserve">, </w:t>
      </w:r>
      <w:r w:rsidR="008D5B59">
        <w:rPr>
          <w:lang w:eastAsia="x-none"/>
        </w:rPr>
        <w:t>we suggest not to define accuracy requirements</w:t>
      </w:r>
      <w:r w:rsidR="00124EC5">
        <w:rPr>
          <w:lang w:eastAsia="x-none"/>
        </w:rPr>
        <w:t>.</w:t>
      </w:r>
    </w:p>
    <w:p w14:paraId="50FF86D1" w14:textId="5E7F1CB2" w:rsidR="00124EC5" w:rsidRPr="00124EC5" w:rsidRDefault="00124EC5" w:rsidP="003C7415">
      <w:pPr>
        <w:pStyle w:val="Caption"/>
        <w:jc w:val="both"/>
        <w:rPr>
          <w:lang w:val="en-US"/>
        </w:rPr>
      </w:pPr>
      <w:bookmarkStart w:id="3" w:name="_Ref53843183"/>
      <w:r>
        <w:t xml:space="preserve">Proposal </w:t>
      </w:r>
      <w:r w:rsidR="00A02BD8">
        <w:rPr>
          <w:noProof/>
        </w:rPr>
        <w:fldChar w:fldCharType="begin"/>
      </w:r>
      <w:r w:rsidR="00A02BD8">
        <w:rPr>
          <w:noProof/>
        </w:rPr>
        <w:instrText xml:space="preserve"> SEQ Proposal \* ARABIC </w:instrText>
      </w:r>
      <w:r w:rsidR="00A02BD8">
        <w:rPr>
          <w:noProof/>
        </w:rPr>
        <w:fldChar w:fldCharType="separate"/>
      </w:r>
      <w:r w:rsidR="0083599E">
        <w:rPr>
          <w:noProof/>
        </w:rPr>
        <w:t>1</w:t>
      </w:r>
      <w:r w:rsidR="00A02BD8">
        <w:rPr>
          <w:noProof/>
        </w:rPr>
        <w:fldChar w:fldCharType="end"/>
      </w:r>
      <w:r>
        <w:rPr>
          <w:lang w:val="en-US"/>
        </w:rPr>
        <w:t xml:space="preserve">: </w:t>
      </w:r>
      <w:r w:rsidR="008D5B59">
        <w:rPr>
          <w:lang w:val="en-US"/>
        </w:rPr>
        <w:t>S</w:t>
      </w:r>
      <w:r>
        <w:rPr>
          <w:lang w:val="en-US"/>
        </w:rPr>
        <w:t xml:space="preserve">pecify CSI-RSRP accuracy requirement with the </w:t>
      </w:r>
      <w:r w:rsidR="008D5B59">
        <w:rPr>
          <w:lang w:val="en-US"/>
        </w:rPr>
        <w:t xml:space="preserve">absolute </w:t>
      </w:r>
      <w:r>
        <w:rPr>
          <w:lang w:val="en-US"/>
        </w:rPr>
        <w:t xml:space="preserve">timing offset between UE’s FFT window and the target CSI-RS </w:t>
      </w:r>
      <w:r w:rsidR="008D5B59">
        <w:rPr>
          <w:lang w:val="en-US"/>
        </w:rPr>
        <w:t>no larger than 0.9*CP</w:t>
      </w:r>
      <w:r>
        <w:rPr>
          <w:lang w:val="en-US"/>
        </w:rPr>
        <w:t>.</w:t>
      </w:r>
      <w:bookmarkEnd w:id="3"/>
    </w:p>
    <w:p w14:paraId="75C5E04E" w14:textId="6DA4D90F" w:rsidR="00124EC5" w:rsidRPr="00E07266" w:rsidRDefault="00E07266" w:rsidP="00E07266">
      <w:pPr>
        <w:pStyle w:val="Caption"/>
        <w:rPr>
          <w:lang w:val="en-US"/>
        </w:rPr>
      </w:pPr>
      <w:bookmarkStart w:id="4" w:name="_Ref61095187"/>
      <w:r>
        <w:t xml:space="preserve">Proposal </w:t>
      </w:r>
      <w:r>
        <w:fldChar w:fldCharType="begin"/>
      </w:r>
      <w:r>
        <w:instrText xml:space="preserve"> SEQ Proposal \* ARABIC </w:instrText>
      </w:r>
      <w:r>
        <w:fldChar w:fldCharType="separate"/>
      </w:r>
      <w:r w:rsidR="0083599E">
        <w:rPr>
          <w:noProof/>
        </w:rPr>
        <w:t>2</w:t>
      </w:r>
      <w:r>
        <w:fldChar w:fldCharType="end"/>
      </w:r>
      <w:r>
        <w:rPr>
          <w:lang w:val="en-US"/>
        </w:rPr>
        <w:t>: Do not specify CSI-RSRP accuracy requirements for other timing offset values</w:t>
      </w:r>
      <w:r w:rsidR="006F3D43">
        <w:rPr>
          <w:lang w:val="en-US"/>
        </w:rPr>
        <w:t>.</w:t>
      </w:r>
      <w:bookmarkEnd w:id="4"/>
    </w:p>
    <w:p w14:paraId="42886C0D" w14:textId="77777777" w:rsidR="0038702D" w:rsidRDefault="0038702D" w:rsidP="00124EC5">
      <w:pPr>
        <w:jc w:val="both"/>
        <w:rPr>
          <w:lang w:eastAsia="x-none"/>
        </w:rPr>
      </w:pPr>
    </w:p>
    <w:p w14:paraId="75A5ECFE" w14:textId="54187C40" w:rsidR="003F1052" w:rsidRDefault="00124EC5" w:rsidP="00124EC5">
      <w:pPr>
        <w:jc w:val="both"/>
        <w:rPr>
          <w:lang w:eastAsia="x-none"/>
        </w:rPr>
      </w:pPr>
      <w:r>
        <w:rPr>
          <w:lang w:eastAsia="x-none"/>
        </w:rPr>
        <w:t xml:space="preserve">Regarding the </w:t>
      </w:r>
      <w:r w:rsidR="00F648D6">
        <w:rPr>
          <w:lang w:eastAsia="x-none"/>
        </w:rPr>
        <w:t>accuracy value, o</w:t>
      </w:r>
      <w:r>
        <w:rPr>
          <w:lang w:eastAsia="x-none"/>
        </w:rPr>
        <w:t xml:space="preserve">ne thing to be note here is that the number of PRBs is 48, which is </w:t>
      </w:r>
      <w:r w:rsidR="008C5BDA">
        <w:rPr>
          <w:lang w:eastAsia="x-none"/>
        </w:rPr>
        <w:t>wider</w:t>
      </w:r>
      <w:r>
        <w:rPr>
          <w:lang w:eastAsia="x-none"/>
        </w:rPr>
        <w:t xml:space="preserve"> than the number of PRBs for SS</w:t>
      </w:r>
      <w:r w:rsidR="00F648D6">
        <w:rPr>
          <w:lang w:eastAsia="x-none"/>
        </w:rPr>
        <w:t>S</w:t>
      </w:r>
      <w:r>
        <w:rPr>
          <w:lang w:eastAsia="x-none"/>
        </w:rPr>
        <w:t xml:space="preserve"> (</w:t>
      </w:r>
      <w:r w:rsidR="00F648D6">
        <w:rPr>
          <w:lang w:eastAsia="x-none"/>
        </w:rPr>
        <w:t>12</w:t>
      </w:r>
      <w:r>
        <w:rPr>
          <w:lang w:eastAsia="x-none"/>
        </w:rPr>
        <w:t xml:space="preserve">). Therefore, we expect larger RF calibration error in CSI-RSRP than SS-RSRP. </w:t>
      </w:r>
      <w:r w:rsidR="003C7415">
        <w:rPr>
          <w:lang w:eastAsia="x-none"/>
        </w:rPr>
        <w:t>T</w:t>
      </w:r>
      <w:r>
        <w:rPr>
          <w:lang w:eastAsia="x-none"/>
        </w:rPr>
        <w:t>he calibr</w:t>
      </w:r>
      <w:r w:rsidR="003C7415">
        <w:rPr>
          <w:lang w:eastAsia="x-none"/>
        </w:rPr>
        <w:t>ation error cannot be simulated. To progress, w</w:t>
      </w:r>
      <w:r>
        <w:rPr>
          <w:lang w:eastAsia="x-none"/>
        </w:rPr>
        <w:t xml:space="preserve">e think it is OK to reuse the absolute measurement accuracy requirement of SSB, e.g., </w:t>
      </w:r>
      <w:r>
        <w:rPr>
          <w:rFonts w:cstheme="minorHAnsi"/>
          <w:lang w:eastAsia="x-none"/>
        </w:rPr>
        <w:t>±</w:t>
      </w:r>
      <w:r>
        <w:rPr>
          <w:lang w:eastAsia="x-none"/>
        </w:rPr>
        <w:t xml:space="preserve">4.5dB for FR1 and </w:t>
      </w:r>
      <w:r>
        <w:rPr>
          <w:rFonts w:cstheme="minorHAnsi"/>
          <w:lang w:eastAsia="x-none"/>
        </w:rPr>
        <w:t>±6</w:t>
      </w:r>
      <w:r>
        <w:rPr>
          <w:lang w:eastAsia="x-none"/>
        </w:rPr>
        <w:t>dB for FR2.</w:t>
      </w:r>
    </w:p>
    <w:p w14:paraId="0FBEB6F6" w14:textId="77777777" w:rsidR="00F648D6" w:rsidRDefault="00124EC5" w:rsidP="00124EC5">
      <w:pPr>
        <w:pStyle w:val="Caption"/>
        <w:rPr>
          <w:lang w:val="en-US"/>
        </w:rPr>
      </w:pPr>
      <w:r>
        <w:t xml:space="preserve">Observation </w:t>
      </w:r>
      <w:r w:rsidR="00A02BD8">
        <w:rPr>
          <w:noProof/>
        </w:rPr>
        <w:fldChar w:fldCharType="begin"/>
      </w:r>
      <w:r w:rsidR="00A02BD8">
        <w:rPr>
          <w:noProof/>
        </w:rPr>
        <w:instrText xml:space="preserve"> SEQ Observation \* ARABIC </w:instrText>
      </w:r>
      <w:r w:rsidR="00A02BD8">
        <w:rPr>
          <w:noProof/>
        </w:rPr>
        <w:fldChar w:fldCharType="separate"/>
      </w:r>
      <w:r w:rsidR="0083599E">
        <w:rPr>
          <w:noProof/>
        </w:rPr>
        <w:t>1</w:t>
      </w:r>
      <w:r w:rsidR="00A02BD8">
        <w:rPr>
          <w:noProof/>
        </w:rPr>
        <w:fldChar w:fldCharType="end"/>
      </w:r>
      <w:r>
        <w:rPr>
          <w:lang w:val="en-US"/>
        </w:rPr>
        <w:t xml:space="preserve">: </w:t>
      </w:r>
      <w:r w:rsidR="00F648D6">
        <w:rPr>
          <w:lang w:val="en-US"/>
        </w:rPr>
        <w:t xml:space="preserve">The 48 PRBs for </w:t>
      </w:r>
      <w:r>
        <w:rPr>
          <w:lang w:val="en-US"/>
        </w:rPr>
        <w:t xml:space="preserve">CSI-RS RSRP </w:t>
      </w:r>
      <w:r w:rsidR="00F648D6">
        <w:rPr>
          <w:lang w:val="en-US"/>
        </w:rPr>
        <w:t>leads to larger RF calibration error than the 12 PRBs of SSS.</w:t>
      </w:r>
    </w:p>
    <w:p w14:paraId="5A8EF9BF" w14:textId="541F7B11" w:rsidR="0052372B" w:rsidRDefault="00F648D6" w:rsidP="00F648D6">
      <w:pPr>
        <w:pStyle w:val="Caption"/>
        <w:rPr>
          <w:lang w:val="en-US"/>
        </w:rPr>
      </w:pPr>
      <w:bookmarkStart w:id="5" w:name="_Ref53843185"/>
      <w:r>
        <w:t xml:space="preserve">Proposal </w:t>
      </w:r>
      <w:r w:rsidR="00A02BD8">
        <w:rPr>
          <w:noProof/>
        </w:rPr>
        <w:fldChar w:fldCharType="begin"/>
      </w:r>
      <w:r w:rsidR="00A02BD8">
        <w:rPr>
          <w:noProof/>
        </w:rPr>
        <w:instrText xml:space="preserve"> SEQ Proposal \* ARABIC </w:instrText>
      </w:r>
      <w:r w:rsidR="00A02BD8">
        <w:rPr>
          <w:noProof/>
        </w:rPr>
        <w:fldChar w:fldCharType="separate"/>
      </w:r>
      <w:r w:rsidR="0083599E">
        <w:rPr>
          <w:noProof/>
        </w:rPr>
        <w:t>3</w:t>
      </w:r>
      <w:r w:rsidR="00A02BD8">
        <w:rPr>
          <w:noProof/>
        </w:rPr>
        <w:fldChar w:fldCharType="end"/>
      </w:r>
      <w:r>
        <w:rPr>
          <w:lang w:val="en-US"/>
        </w:rPr>
        <w:t xml:space="preserve">: The absolute CSI-RSRP accuracy requirements </w:t>
      </w:r>
      <w:r w:rsidR="00514600">
        <w:rPr>
          <w:lang w:val="en-US"/>
        </w:rPr>
        <w:t xml:space="preserve">with the </w:t>
      </w:r>
      <w:r w:rsidR="009442A8" w:rsidRPr="009442A8">
        <w:rPr>
          <w:lang w:val="en-US"/>
        </w:rPr>
        <w:t>absolute</w:t>
      </w:r>
      <w:r w:rsidR="009442A8">
        <w:rPr>
          <w:lang w:val="en-US"/>
        </w:rPr>
        <w:t xml:space="preserve"> </w:t>
      </w:r>
      <w:r w:rsidR="00514600">
        <w:rPr>
          <w:lang w:val="en-US"/>
        </w:rPr>
        <w:t xml:space="preserve">timing offset between UE’s FFT window and the target CSI-RS </w:t>
      </w:r>
      <w:r w:rsidR="009442A8">
        <w:rPr>
          <w:lang w:val="en-US"/>
        </w:rPr>
        <w:t>no larger than 0.9*</w:t>
      </w:r>
      <w:r w:rsidR="00514600">
        <w:rPr>
          <w:lang w:val="en-US"/>
        </w:rPr>
        <w:t xml:space="preserve">CP </w:t>
      </w:r>
      <w:r>
        <w:rPr>
          <w:lang w:val="en-US"/>
        </w:rPr>
        <w:t>are the same as SSB, i.e.,</w:t>
      </w:r>
      <w:bookmarkEnd w:id="5"/>
      <w:r>
        <w:rPr>
          <w:lang w:val="en-US"/>
        </w:rPr>
        <w:t xml:space="preserve"> </w:t>
      </w:r>
    </w:p>
    <w:p w14:paraId="45448A1C" w14:textId="1F5D52E4" w:rsidR="0052372B" w:rsidRPr="0052372B" w:rsidRDefault="0052372B" w:rsidP="0052372B">
      <w:pPr>
        <w:pStyle w:val="Caption"/>
        <w:numPr>
          <w:ilvl w:val="0"/>
          <w:numId w:val="44"/>
        </w:numPr>
        <w:rPr>
          <w:lang w:val="en-US"/>
        </w:rPr>
      </w:pPr>
      <w:r>
        <w:rPr>
          <w:lang w:val="en-US"/>
        </w:rPr>
        <w:t xml:space="preserve">FR1 intra-frequency: </w:t>
      </w:r>
      <w:r>
        <w:rPr>
          <w:rFonts w:cstheme="minorHAnsi"/>
        </w:rPr>
        <w:t>±</w:t>
      </w:r>
      <w:r>
        <w:t>4.5dB</w:t>
      </w:r>
      <w:r>
        <w:rPr>
          <w:lang w:val="en-US"/>
        </w:rPr>
        <w:t xml:space="preserve"> @ Es/Io</w:t>
      </w:r>
      <w:r w:rsidR="00BD71F1">
        <w:rPr>
          <w:lang w:val="en-US"/>
        </w:rPr>
        <w:t>t</w:t>
      </w:r>
      <w:r>
        <w:rPr>
          <w:rFonts w:cstheme="minorHAnsi"/>
          <w:lang w:val="en-US"/>
        </w:rPr>
        <w:t>≥</w:t>
      </w:r>
      <w:r>
        <w:rPr>
          <w:lang w:val="en-US"/>
        </w:rPr>
        <w:t>-6dB</w:t>
      </w:r>
    </w:p>
    <w:p w14:paraId="2CC2A53D" w14:textId="267D6C02" w:rsidR="0052372B" w:rsidRPr="0052372B" w:rsidRDefault="0052372B" w:rsidP="0052372B">
      <w:pPr>
        <w:pStyle w:val="Caption"/>
        <w:numPr>
          <w:ilvl w:val="0"/>
          <w:numId w:val="44"/>
        </w:numPr>
        <w:rPr>
          <w:lang w:val="en-US"/>
        </w:rPr>
      </w:pPr>
      <w:r>
        <w:rPr>
          <w:lang w:val="en-US"/>
        </w:rPr>
        <w:t xml:space="preserve">FR2 intra-frequency: </w:t>
      </w:r>
      <w:r>
        <w:rPr>
          <w:rFonts w:cstheme="minorHAnsi"/>
        </w:rPr>
        <w:t>±</w:t>
      </w:r>
      <w:r>
        <w:rPr>
          <w:lang w:val="en-US"/>
        </w:rPr>
        <w:t>6</w:t>
      </w:r>
      <w:r>
        <w:t>dB</w:t>
      </w:r>
      <w:r>
        <w:rPr>
          <w:lang w:val="en-US"/>
        </w:rPr>
        <w:t xml:space="preserve"> @ Es/Io</w:t>
      </w:r>
      <w:r w:rsidR="00BD71F1">
        <w:rPr>
          <w:lang w:val="en-US"/>
        </w:rPr>
        <w:t>t</w:t>
      </w:r>
      <w:r>
        <w:rPr>
          <w:rFonts w:cstheme="minorHAnsi"/>
          <w:lang w:val="en-US"/>
        </w:rPr>
        <w:t>≥</w:t>
      </w:r>
      <w:r>
        <w:rPr>
          <w:lang w:val="en-US"/>
        </w:rPr>
        <w:t>-6dB</w:t>
      </w:r>
    </w:p>
    <w:p w14:paraId="270F8524" w14:textId="4265242A" w:rsidR="0052372B" w:rsidRPr="0052372B" w:rsidRDefault="0052372B" w:rsidP="0052372B">
      <w:pPr>
        <w:pStyle w:val="Caption"/>
        <w:numPr>
          <w:ilvl w:val="0"/>
          <w:numId w:val="44"/>
        </w:numPr>
        <w:rPr>
          <w:lang w:val="en-US"/>
        </w:rPr>
      </w:pPr>
      <w:r>
        <w:rPr>
          <w:lang w:val="en-US"/>
        </w:rPr>
        <w:t xml:space="preserve">FR1 inter-frequency: </w:t>
      </w:r>
      <w:r>
        <w:rPr>
          <w:rFonts w:cstheme="minorHAnsi"/>
        </w:rPr>
        <w:t>±</w:t>
      </w:r>
      <w:r>
        <w:t>4.5dB</w:t>
      </w:r>
      <w:r>
        <w:rPr>
          <w:lang w:val="en-US"/>
        </w:rPr>
        <w:t xml:space="preserve"> @ Es/Io</w:t>
      </w:r>
      <w:r w:rsidR="00BD71F1">
        <w:rPr>
          <w:lang w:val="en-US"/>
        </w:rPr>
        <w:t>t</w:t>
      </w:r>
      <w:r>
        <w:rPr>
          <w:rFonts w:cstheme="minorHAnsi"/>
          <w:lang w:val="en-US"/>
        </w:rPr>
        <w:t>≥</w:t>
      </w:r>
      <w:r>
        <w:rPr>
          <w:lang w:val="en-US"/>
        </w:rPr>
        <w:t>-6dB</w:t>
      </w:r>
    </w:p>
    <w:p w14:paraId="7981CE6C" w14:textId="736EAF82" w:rsidR="003F1052" w:rsidRDefault="0052372B" w:rsidP="006C7F4D">
      <w:pPr>
        <w:pStyle w:val="Caption"/>
        <w:numPr>
          <w:ilvl w:val="0"/>
          <w:numId w:val="44"/>
        </w:numPr>
        <w:rPr>
          <w:rFonts w:cstheme="minorHAnsi"/>
        </w:rPr>
      </w:pPr>
      <w:r>
        <w:rPr>
          <w:lang w:val="en-US"/>
        </w:rPr>
        <w:t xml:space="preserve">FR2 inter-frequency: </w:t>
      </w:r>
      <w:r>
        <w:rPr>
          <w:rFonts w:cstheme="minorHAnsi"/>
        </w:rPr>
        <w:t>±</w:t>
      </w:r>
      <w:r>
        <w:rPr>
          <w:lang w:val="en-US"/>
        </w:rPr>
        <w:t>6</w:t>
      </w:r>
      <w:r>
        <w:t>dB</w:t>
      </w:r>
      <w:r>
        <w:rPr>
          <w:lang w:val="en-US"/>
        </w:rPr>
        <w:t xml:space="preserve"> @ Es/Io</w:t>
      </w:r>
      <w:r w:rsidR="00BD71F1">
        <w:rPr>
          <w:lang w:val="en-US"/>
        </w:rPr>
        <w:t>t</w:t>
      </w:r>
      <w:r>
        <w:rPr>
          <w:rFonts w:cstheme="minorHAnsi"/>
          <w:lang w:val="en-US"/>
        </w:rPr>
        <w:t>≥</w:t>
      </w:r>
      <w:r>
        <w:rPr>
          <w:lang w:val="en-US"/>
        </w:rPr>
        <w:t>-</w:t>
      </w:r>
      <w:r w:rsidR="006C7F4D">
        <w:rPr>
          <w:lang w:val="en-US"/>
        </w:rPr>
        <w:t>4</w:t>
      </w:r>
      <w:r w:rsidR="0094768B">
        <w:rPr>
          <w:lang w:val="en-US"/>
        </w:rPr>
        <w:t xml:space="preserve">dB </w:t>
      </w:r>
    </w:p>
    <w:p w14:paraId="7355FB7B" w14:textId="77777777" w:rsidR="006C7F4D" w:rsidRPr="006C7F4D" w:rsidRDefault="006C7F4D" w:rsidP="006C7F4D">
      <w:pPr>
        <w:rPr>
          <w:lang w:val="x-none" w:eastAsia="x-none"/>
        </w:rPr>
      </w:pPr>
    </w:p>
    <w:p w14:paraId="25DCB771" w14:textId="16DDD617" w:rsidR="0052372B" w:rsidRDefault="0052372B" w:rsidP="0052372B">
      <w:pPr>
        <w:rPr>
          <w:lang w:eastAsia="x-none"/>
        </w:rPr>
      </w:pPr>
      <w:r>
        <w:rPr>
          <w:lang w:eastAsia="x-none"/>
        </w:rPr>
        <w:t>Regarding the relative CSI-RSRP, we think it is also fine to re-use the values of SSB.</w:t>
      </w:r>
    </w:p>
    <w:p w14:paraId="55EAED72" w14:textId="57846441" w:rsidR="006C7F4D" w:rsidRDefault="006C7F4D" w:rsidP="006C7F4D">
      <w:pPr>
        <w:pStyle w:val="Caption"/>
        <w:rPr>
          <w:lang w:val="en-US"/>
        </w:rPr>
      </w:pPr>
      <w:bookmarkStart w:id="6" w:name="_Ref53843187"/>
      <w:r>
        <w:t xml:space="preserve">Proposal </w:t>
      </w:r>
      <w:r>
        <w:fldChar w:fldCharType="begin"/>
      </w:r>
      <w:r>
        <w:instrText xml:space="preserve"> SEQ Proposal \* ARABIC </w:instrText>
      </w:r>
      <w:r>
        <w:fldChar w:fldCharType="separate"/>
      </w:r>
      <w:r w:rsidR="0083599E">
        <w:rPr>
          <w:noProof/>
        </w:rPr>
        <w:t>4</w:t>
      </w:r>
      <w:r>
        <w:fldChar w:fldCharType="end"/>
      </w:r>
      <w:r>
        <w:rPr>
          <w:lang w:val="en-US"/>
        </w:rPr>
        <w:t xml:space="preserve">: The relative CSI-RSRP accuracy requirements </w:t>
      </w:r>
      <w:r w:rsidR="00514600">
        <w:rPr>
          <w:lang w:val="en-US"/>
        </w:rPr>
        <w:t xml:space="preserve">with the </w:t>
      </w:r>
      <w:r w:rsidR="009442A8" w:rsidRPr="009442A8">
        <w:rPr>
          <w:lang w:val="en-US"/>
        </w:rPr>
        <w:t>absolute</w:t>
      </w:r>
      <w:r w:rsidR="009442A8">
        <w:rPr>
          <w:lang w:val="en-US"/>
        </w:rPr>
        <w:t xml:space="preserve"> </w:t>
      </w:r>
      <w:r w:rsidR="00514600">
        <w:rPr>
          <w:lang w:val="en-US"/>
        </w:rPr>
        <w:t xml:space="preserve">timing offset between UE’s FFT window and the target CSI-RS </w:t>
      </w:r>
      <w:r w:rsidR="009442A8">
        <w:rPr>
          <w:lang w:val="en-US"/>
        </w:rPr>
        <w:t xml:space="preserve">no larger than 0.9*CP </w:t>
      </w:r>
      <w:r>
        <w:rPr>
          <w:lang w:val="en-US"/>
        </w:rPr>
        <w:t>are the same as SSB, i.e.,</w:t>
      </w:r>
      <w:bookmarkEnd w:id="6"/>
      <w:r>
        <w:rPr>
          <w:lang w:val="en-US"/>
        </w:rPr>
        <w:t xml:space="preserve"> </w:t>
      </w:r>
    </w:p>
    <w:p w14:paraId="30A418AA" w14:textId="2F77C40A" w:rsidR="006C7F4D" w:rsidRPr="0052372B" w:rsidRDefault="006C7F4D" w:rsidP="006C7F4D">
      <w:pPr>
        <w:pStyle w:val="Caption"/>
        <w:numPr>
          <w:ilvl w:val="0"/>
          <w:numId w:val="44"/>
        </w:numPr>
        <w:rPr>
          <w:lang w:val="en-US"/>
        </w:rPr>
      </w:pPr>
      <w:r>
        <w:rPr>
          <w:lang w:val="en-US"/>
        </w:rPr>
        <w:t xml:space="preserve">FR1 intra-frequency: </w:t>
      </w:r>
      <w:r>
        <w:rPr>
          <w:rFonts w:cstheme="minorHAnsi"/>
        </w:rPr>
        <w:t>±</w:t>
      </w:r>
      <w:r w:rsidR="005A38F3">
        <w:rPr>
          <w:rFonts w:cstheme="minorHAnsi"/>
          <w:lang w:val="en-US"/>
        </w:rPr>
        <w:t>3</w:t>
      </w:r>
      <w:r>
        <w:t>dB</w:t>
      </w:r>
      <w:r>
        <w:rPr>
          <w:lang w:val="en-US"/>
        </w:rPr>
        <w:t xml:space="preserve"> @ Es/Io</w:t>
      </w:r>
      <w:r w:rsidR="00BD71F1">
        <w:rPr>
          <w:lang w:val="en-US"/>
        </w:rPr>
        <w:t>t</w:t>
      </w:r>
      <w:r>
        <w:rPr>
          <w:rFonts w:cstheme="minorHAnsi"/>
          <w:lang w:val="en-US"/>
        </w:rPr>
        <w:t>≥</w:t>
      </w:r>
      <w:r>
        <w:rPr>
          <w:lang w:val="en-US"/>
        </w:rPr>
        <w:t>-6dB</w:t>
      </w:r>
    </w:p>
    <w:p w14:paraId="2252FAF7" w14:textId="7D706AD1" w:rsidR="006C7F4D" w:rsidRPr="0052372B" w:rsidRDefault="006C7F4D" w:rsidP="006C7F4D">
      <w:pPr>
        <w:pStyle w:val="Caption"/>
        <w:numPr>
          <w:ilvl w:val="0"/>
          <w:numId w:val="44"/>
        </w:numPr>
        <w:rPr>
          <w:lang w:val="en-US"/>
        </w:rPr>
      </w:pPr>
      <w:r>
        <w:rPr>
          <w:lang w:val="en-US"/>
        </w:rPr>
        <w:t xml:space="preserve">FR2 intra-frequency: </w:t>
      </w:r>
      <w:r>
        <w:rPr>
          <w:rFonts w:cstheme="minorHAnsi"/>
        </w:rPr>
        <w:t>±</w:t>
      </w:r>
      <w:r>
        <w:rPr>
          <w:lang w:val="en-US"/>
        </w:rPr>
        <w:t>6</w:t>
      </w:r>
      <w:r>
        <w:t>dB</w:t>
      </w:r>
      <w:r>
        <w:rPr>
          <w:lang w:val="en-US"/>
        </w:rPr>
        <w:t xml:space="preserve"> @ Es/Io</w:t>
      </w:r>
      <w:r w:rsidR="00BD71F1">
        <w:rPr>
          <w:lang w:val="en-US"/>
        </w:rPr>
        <w:t>t</w:t>
      </w:r>
      <w:r>
        <w:rPr>
          <w:rFonts w:cstheme="minorHAnsi"/>
          <w:lang w:val="en-US"/>
        </w:rPr>
        <w:t>≥</w:t>
      </w:r>
      <w:r>
        <w:rPr>
          <w:lang w:val="en-US"/>
        </w:rPr>
        <w:t>-6dB</w:t>
      </w:r>
    </w:p>
    <w:p w14:paraId="64729AF6" w14:textId="1CE5E9E1" w:rsidR="006C7F4D" w:rsidRPr="0052372B" w:rsidRDefault="006C7F4D" w:rsidP="006C7F4D">
      <w:pPr>
        <w:pStyle w:val="Caption"/>
        <w:numPr>
          <w:ilvl w:val="0"/>
          <w:numId w:val="44"/>
        </w:numPr>
        <w:rPr>
          <w:lang w:val="en-US"/>
        </w:rPr>
      </w:pPr>
      <w:r>
        <w:rPr>
          <w:lang w:val="en-US"/>
        </w:rPr>
        <w:t xml:space="preserve">FR1 inter-frequency: </w:t>
      </w:r>
      <w:r>
        <w:rPr>
          <w:rFonts w:cstheme="minorHAnsi"/>
        </w:rPr>
        <w:t>±</w:t>
      </w:r>
      <w:r>
        <w:t>4.5dB</w:t>
      </w:r>
      <w:r>
        <w:rPr>
          <w:lang w:val="en-US"/>
        </w:rPr>
        <w:t xml:space="preserve"> @ Es/Io</w:t>
      </w:r>
      <w:r w:rsidR="00BD71F1">
        <w:rPr>
          <w:lang w:val="en-US"/>
        </w:rPr>
        <w:t>t</w:t>
      </w:r>
      <w:r>
        <w:rPr>
          <w:rFonts w:cstheme="minorHAnsi"/>
          <w:lang w:val="en-US"/>
        </w:rPr>
        <w:t>≥</w:t>
      </w:r>
      <w:r>
        <w:rPr>
          <w:lang w:val="en-US"/>
        </w:rPr>
        <w:t>-6dB</w:t>
      </w:r>
    </w:p>
    <w:p w14:paraId="1BAFC947" w14:textId="2667DC9B" w:rsidR="006C7F4D" w:rsidRDefault="006C7F4D" w:rsidP="006C7F4D">
      <w:pPr>
        <w:pStyle w:val="Caption"/>
        <w:numPr>
          <w:ilvl w:val="0"/>
          <w:numId w:val="44"/>
        </w:numPr>
        <w:rPr>
          <w:rFonts w:cstheme="minorHAnsi"/>
        </w:rPr>
      </w:pPr>
      <w:r>
        <w:rPr>
          <w:lang w:val="en-US"/>
        </w:rPr>
        <w:lastRenderedPageBreak/>
        <w:t xml:space="preserve">FR2 inter-frequency: </w:t>
      </w:r>
      <w:r>
        <w:rPr>
          <w:rFonts w:cstheme="minorHAnsi"/>
        </w:rPr>
        <w:t>±</w:t>
      </w:r>
      <w:r>
        <w:rPr>
          <w:lang w:val="en-US"/>
        </w:rPr>
        <w:t>6</w:t>
      </w:r>
      <w:r>
        <w:t>dB</w:t>
      </w:r>
      <w:r>
        <w:rPr>
          <w:lang w:val="en-US"/>
        </w:rPr>
        <w:t xml:space="preserve"> @ Es/Io</w:t>
      </w:r>
      <w:r w:rsidR="00BD71F1">
        <w:rPr>
          <w:lang w:val="en-US"/>
        </w:rPr>
        <w:t>t</w:t>
      </w:r>
      <w:r>
        <w:rPr>
          <w:rFonts w:cstheme="minorHAnsi"/>
          <w:lang w:val="en-US"/>
        </w:rPr>
        <w:t>≥</w:t>
      </w:r>
      <w:r>
        <w:rPr>
          <w:lang w:val="en-US"/>
        </w:rPr>
        <w:t>-4</w:t>
      </w:r>
      <w:r w:rsidR="0094768B">
        <w:rPr>
          <w:lang w:val="en-US"/>
        </w:rPr>
        <w:t xml:space="preserve">dB </w:t>
      </w:r>
    </w:p>
    <w:p w14:paraId="34E3CBC4" w14:textId="77777777" w:rsidR="003F1052" w:rsidRPr="00ED5BAE" w:rsidRDefault="003F1052" w:rsidP="003F1052">
      <w:pPr>
        <w:rPr>
          <w:lang w:eastAsia="x-none"/>
        </w:rPr>
      </w:pP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7DADB5BC" w14:textId="4DEB341F" w:rsidR="00F3456B" w:rsidRDefault="006F7557" w:rsidP="00F3456B">
      <w:pPr>
        <w:adjustRightInd w:val="0"/>
        <w:snapToGrid w:val="0"/>
        <w:spacing w:before="180" w:after="120"/>
        <w:jc w:val="both"/>
      </w:pPr>
      <w:r w:rsidRPr="004D05A7">
        <w:rPr>
          <w:rFonts w:hint="eastAsia"/>
        </w:rPr>
        <w:t xml:space="preserve">In this </w:t>
      </w:r>
      <w:r w:rsidRPr="004D05A7">
        <w:t>paper</w:t>
      </w:r>
      <w:r w:rsidR="005C7F0B">
        <w:t xml:space="preserve">, </w:t>
      </w:r>
      <w:r w:rsidR="00CB0B1A">
        <w:t xml:space="preserve">we </w:t>
      </w:r>
      <w:r w:rsidR="0094768B">
        <w:t>provide the simulation results of CSI-RSRP measurement accuracy and discuss requirements</w:t>
      </w:r>
      <w:r w:rsidR="00CB0B1A">
        <w:t>. We have the following proposals.</w:t>
      </w:r>
    </w:p>
    <w:p w14:paraId="14DFEE32" w14:textId="732DE086" w:rsidR="0094768B" w:rsidRDefault="0094768B" w:rsidP="00F3456B">
      <w:pPr>
        <w:adjustRightInd w:val="0"/>
        <w:snapToGrid w:val="0"/>
        <w:spacing w:before="180" w:after="120"/>
        <w:jc w:val="both"/>
        <w:rPr>
          <w:b/>
          <w:sz w:val="20"/>
          <w:szCs w:val="20"/>
          <w:lang w:eastAsia="x-none"/>
        </w:rPr>
      </w:pPr>
      <w:r w:rsidRPr="0094768B">
        <w:rPr>
          <w:b/>
          <w:sz w:val="20"/>
          <w:szCs w:val="20"/>
          <w:lang w:eastAsia="x-none"/>
        </w:rPr>
        <w:fldChar w:fldCharType="begin"/>
      </w:r>
      <w:r w:rsidRPr="0094768B">
        <w:rPr>
          <w:b/>
          <w:sz w:val="20"/>
          <w:szCs w:val="20"/>
          <w:lang w:eastAsia="x-none"/>
        </w:rPr>
        <w:instrText xml:space="preserve"> REF _Ref53843183 \h </w:instrText>
      </w:r>
      <w:r>
        <w:rPr>
          <w:b/>
          <w:sz w:val="20"/>
          <w:szCs w:val="20"/>
          <w:lang w:eastAsia="x-none"/>
        </w:rPr>
        <w:instrText xml:space="preserve"> \* MERGEFORMAT </w:instrText>
      </w:r>
      <w:r w:rsidRPr="0094768B">
        <w:rPr>
          <w:b/>
          <w:sz w:val="20"/>
          <w:szCs w:val="20"/>
          <w:lang w:eastAsia="x-none"/>
        </w:rPr>
      </w:r>
      <w:r w:rsidRPr="0094768B">
        <w:rPr>
          <w:b/>
          <w:sz w:val="20"/>
          <w:szCs w:val="20"/>
          <w:lang w:eastAsia="x-none"/>
        </w:rPr>
        <w:fldChar w:fldCharType="separate"/>
      </w:r>
      <w:r w:rsidR="0083599E" w:rsidRPr="0083599E">
        <w:rPr>
          <w:b/>
          <w:sz w:val="20"/>
          <w:szCs w:val="20"/>
          <w:lang w:eastAsia="x-none"/>
        </w:rPr>
        <w:t>Proposal 1: Specify CSI-RSRP accuracy requirement with the absolute timing offset between UE’s FFT window and the target CSI-RS no larger than 0.9*CP.</w:t>
      </w:r>
      <w:r w:rsidRPr="0094768B">
        <w:rPr>
          <w:b/>
          <w:sz w:val="20"/>
          <w:szCs w:val="20"/>
          <w:lang w:eastAsia="x-none"/>
        </w:rPr>
        <w:fldChar w:fldCharType="end"/>
      </w:r>
    </w:p>
    <w:p w14:paraId="36E90A91" w14:textId="2F98991C" w:rsidR="009442A8" w:rsidRPr="0094768B" w:rsidRDefault="009442A8" w:rsidP="00F3456B">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_Ref61095187 \h  \* MERGEFORMAT </w:instrText>
      </w:r>
      <w:r>
        <w:rPr>
          <w:b/>
          <w:sz w:val="20"/>
          <w:szCs w:val="20"/>
          <w:lang w:eastAsia="x-none"/>
        </w:rPr>
      </w:r>
      <w:r>
        <w:rPr>
          <w:b/>
          <w:sz w:val="20"/>
          <w:szCs w:val="20"/>
          <w:lang w:eastAsia="x-none"/>
        </w:rPr>
        <w:fldChar w:fldCharType="separate"/>
      </w:r>
      <w:r w:rsidR="0083599E" w:rsidRPr="0083599E">
        <w:rPr>
          <w:b/>
          <w:sz w:val="20"/>
          <w:szCs w:val="20"/>
          <w:lang w:eastAsia="x-none"/>
        </w:rPr>
        <w:t>Proposal 2: Do not specify CSI-RSRP accuracy requirements for other timing offset values.</w:t>
      </w:r>
      <w:r>
        <w:rPr>
          <w:b/>
          <w:sz w:val="20"/>
          <w:szCs w:val="20"/>
          <w:lang w:eastAsia="x-none"/>
        </w:rPr>
        <w:fldChar w:fldCharType="end"/>
      </w:r>
    </w:p>
    <w:p w14:paraId="7407C31E" w14:textId="3A2EA16F" w:rsidR="0094768B" w:rsidRDefault="0094768B" w:rsidP="0094768B">
      <w:pPr>
        <w:pStyle w:val="Caption"/>
        <w:rPr>
          <w:lang w:val="en-US"/>
        </w:rPr>
      </w:pPr>
      <w:r>
        <w:fldChar w:fldCharType="begin"/>
      </w:r>
      <w:r>
        <w:instrText xml:space="preserve"> REF _Ref53843185 \h </w:instrText>
      </w:r>
      <w:r>
        <w:fldChar w:fldCharType="separate"/>
      </w:r>
      <w:r w:rsidR="0083599E">
        <w:t xml:space="preserve">Proposal </w:t>
      </w:r>
      <w:r w:rsidR="0083599E">
        <w:rPr>
          <w:noProof/>
        </w:rPr>
        <w:t>3</w:t>
      </w:r>
      <w:r w:rsidR="0083599E">
        <w:rPr>
          <w:lang w:val="en-US"/>
        </w:rPr>
        <w:t xml:space="preserve">: The absolute CSI-RSRP accuracy requirements with the </w:t>
      </w:r>
      <w:r w:rsidR="0083599E" w:rsidRPr="009442A8">
        <w:rPr>
          <w:lang w:val="en-US"/>
        </w:rPr>
        <w:t>absolute</w:t>
      </w:r>
      <w:r w:rsidR="0083599E">
        <w:rPr>
          <w:lang w:val="en-US"/>
        </w:rPr>
        <w:t xml:space="preserve"> timing offset between UE’s FFT window and the target CSI-RS no larger than 0.9*CP are the same as SSB, i.e.,</w:t>
      </w:r>
      <w:r>
        <w:fldChar w:fldCharType="end"/>
      </w:r>
      <w:r w:rsidRPr="0094768B">
        <w:rPr>
          <w:lang w:val="en-US"/>
        </w:rPr>
        <w:t xml:space="preserve"> </w:t>
      </w:r>
    </w:p>
    <w:p w14:paraId="68D55BA5" w14:textId="4A686BA0" w:rsidR="0094768B" w:rsidRPr="0052372B" w:rsidRDefault="0094768B" w:rsidP="0094768B">
      <w:pPr>
        <w:pStyle w:val="Caption"/>
        <w:numPr>
          <w:ilvl w:val="0"/>
          <w:numId w:val="44"/>
        </w:numPr>
        <w:rPr>
          <w:lang w:val="en-US"/>
        </w:rPr>
      </w:pPr>
      <w:r>
        <w:rPr>
          <w:lang w:val="en-US"/>
        </w:rPr>
        <w:t xml:space="preserve">FR1 intra-frequency: </w:t>
      </w:r>
      <w:r>
        <w:rPr>
          <w:rFonts w:cstheme="minorHAnsi"/>
        </w:rPr>
        <w:t>±</w:t>
      </w:r>
      <w:r>
        <w:t>4.5dB</w:t>
      </w:r>
      <w:r>
        <w:rPr>
          <w:lang w:val="en-US"/>
        </w:rPr>
        <w:t xml:space="preserve"> @ Es/Io</w:t>
      </w:r>
      <w:r w:rsidR="00BD71F1">
        <w:rPr>
          <w:lang w:val="en-US"/>
        </w:rPr>
        <w:t>t</w:t>
      </w:r>
      <w:r>
        <w:rPr>
          <w:rFonts w:cstheme="minorHAnsi"/>
          <w:lang w:val="en-US"/>
        </w:rPr>
        <w:t>≥</w:t>
      </w:r>
      <w:r>
        <w:rPr>
          <w:lang w:val="en-US"/>
        </w:rPr>
        <w:t>-6dB</w:t>
      </w:r>
    </w:p>
    <w:p w14:paraId="5C29AB9F" w14:textId="457B0F70" w:rsidR="0094768B" w:rsidRPr="0052372B" w:rsidRDefault="0094768B" w:rsidP="0094768B">
      <w:pPr>
        <w:pStyle w:val="Caption"/>
        <w:numPr>
          <w:ilvl w:val="0"/>
          <w:numId w:val="44"/>
        </w:numPr>
        <w:rPr>
          <w:lang w:val="en-US"/>
        </w:rPr>
      </w:pPr>
      <w:r>
        <w:rPr>
          <w:lang w:val="en-US"/>
        </w:rPr>
        <w:t xml:space="preserve">FR2 intra-frequency: </w:t>
      </w:r>
      <w:r>
        <w:rPr>
          <w:rFonts w:cstheme="minorHAnsi"/>
        </w:rPr>
        <w:t>±</w:t>
      </w:r>
      <w:r>
        <w:rPr>
          <w:lang w:val="en-US"/>
        </w:rPr>
        <w:t>6</w:t>
      </w:r>
      <w:r>
        <w:t>dB</w:t>
      </w:r>
      <w:r>
        <w:rPr>
          <w:lang w:val="en-US"/>
        </w:rPr>
        <w:t xml:space="preserve"> @ Es/Io</w:t>
      </w:r>
      <w:r w:rsidR="00BD71F1">
        <w:rPr>
          <w:lang w:val="en-US"/>
        </w:rPr>
        <w:t>t</w:t>
      </w:r>
      <w:r>
        <w:rPr>
          <w:rFonts w:cstheme="minorHAnsi"/>
          <w:lang w:val="en-US"/>
        </w:rPr>
        <w:t>≥</w:t>
      </w:r>
      <w:r>
        <w:rPr>
          <w:lang w:val="en-US"/>
        </w:rPr>
        <w:t>-6dB</w:t>
      </w:r>
    </w:p>
    <w:p w14:paraId="45A9D511" w14:textId="7568D947" w:rsidR="0094768B" w:rsidRPr="0052372B" w:rsidRDefault="0094768B" w:rsidP="0094768B">
      <w:pPr>
        <w:pStyle w:val="Caption"/>
        <w:numPr>
          <w:ilvl w:val="0"/>
          <w:numId w:val="44"/>
        </w:numPr>
        <w:rPr>
          <w:lang w:val="en-US"/>
        </w:rPr>
      </w:pPr>
      <w:r>
        <w:rPr>
          <w:lang w:val="en-US"/>
        </w:rPr>
        <w:t xml:space="preserve">FR1 inter-frequency: </w:t>
      </w:r>
      <w:r>
        <w:rPr>
          <w:rFonts w:cstheme="minorHAnsi"/>
        </w:rPr>
        <w:t>±</w:t>
      </w:r>
      <w:r>
        <w:t>4.5dB</w:t>
      </w:r>
      <w:r>
        <w:rPr>
          <w:lang w:val="en-US"/>
        </w:rPr>
        <w:t xml:space="preserve"> @ Es/Io</w:t>
      </w:r>
      <w:r w:rsidR="00BD71F1">
        <w:rPr>
          <w:lang w:val="en-US"/>
        </w:rPr>
        <w:t>t</w:t>
      </w:r>
      <w:r>
        <w:rPr>
          <w:rFonts w:cstheme="minorHAnsi"/>
          <w:lang w:val="en-US"/>
        </w:rPr>
        <w:t>≥</w:t>
      </w:r>
      <w:r>
        <w:rPr>
          <w:lang w:val="en-US"/>
        </w:rPr>
        <w:t>-6dB</w:t>
      </w:r>
    </w:p>
    <w:p w14:paraId="1F5FD301" w14:textId="73999F59" w:rsidR="0094768B" w:rsidRDefault="0094768B" w:rsidP="0094768B">
      <w:pPr>
        <w:pStyle w:val="Caption"/>
        <w:numPr>
          <w:ilvl w:val="0"/>
          <w:numId w:val="44"/>
        </w:numPr>
        <w:rPr>
          <w:rFonts w:cstheme="minorHAnsi"/>
        </w:rPr>
      </w:pPr>
      <w:r>
        <w:rPr>
          <w:lang w:val="en-US"/>
        </w:rPr>
        <w:t xml:space="preserve">FR2 inter-frequency: </w:t>
      </w:r>
      <w:r>
        <w:rPr>
          <w:rFonts w:cstheme="minorHAnsi"/>
        </w:rPr>
        <w:t>±</w:t>
      </w:r>
      <w:r>
        <w:rPr>
          <w:lang w:val="en-US"/>
        </w:rPr>
        <w:t>6</w:t>
      </w:r>
      <w:r>
        <w:t>dB</w:t>
      </w:r>
      <w:r>
        <w:rPr>
          <w:lang w:val="en-US"/>
        </w:rPr>
        <w:t xml:space="preserve"> @ Es/Io</w:t>
      </w:r>
      <w:r w:rsidR="00BD71F1">
        <w:rPr>
          <w:lang w:val="en-US"/>
        </w:rPr>
        <w:t>t</w:t>
      </w:r>
      <w:r>
        <w:rPr>
          <w:rFonts w:cstheme="minorHAnsi"/>
          <w:lang w:val="en-US"/>
        </w:rPr>
        <w:t>≥</w:t>
      </w:r>
      <w:r>
        <w:rPr>
          <w:lang w:val="en-US"/>
        </w:rPr>
        <w:t xml:space="preserve">-4dB </w:t>
      </w:r>
    </w:p>
    <w:p w14:paraId="50CC6393" w14:textId="30BB91FD" w:rsidR="0094768B" w:rsidRDefault="0094768B" w:rsidP="0094768B">
      <w:pPr>
        <w:pStyle w:val="Caption"/>
        <w:rPr>
          <w:lang w:val="en-US"/>
        </w:rPr>
      </w:pPr>
      <w:r>
        <w:fldChar w:fldCharType="begin"/>
      </w:r>
      <w:r>
        <w:instrText xml:space="preserve"> REF _Ref53843187 \h </w:instrText>
      </w:r>
      <w:r>
        <w:fldChar w:fldCharType="separate"/>
      </w:r>
      <w:r w:rsidR="0083599E">
        <w:t xml:space="preserve">Proposal </w:t>
      </w:r>
      <w:r w:rsidR="0083599E">
        <w:rPr>
          <w:noProof/>
        </w:rPr>
        <w:t>4</w:t>
      </w:r>
      <w:r w:rsidR="0083599E">
        <w:rPr>
          <w:lang w:val="en-US"/>
        </w:rPr>
        <w:t xml:space="preserve">: The relative CSI-RSRP accuracy requirements with the </w:t>
      </w:r>
      <w:r w:rsidR="0083599E" w:rsidRPr="009442A8">
        <w:rPr>
          <w:lang w:val="en-US"/>
        </w:rPr>
        <w:t>absolute</w:t>
      </w:r>
      <w:r w:rsidR="0083599E">
        <w:rPr>
          <w:lang w:val="en-US"/>
        </w:rPr>
        <w:t xml:space="preserve"> timing offset between UE’s FFT window and the target CSI-RS no larger than 0.9*CP are the same as SSB, i.e.,</w:t>
      </w:r>
      <w:r>
        <w:fldChar w:fldCharType="end"/>
      </w:r>
      <w:r w:rsidRPr="0094768B">
        <w:rPr>
          <w:lang w:val="en-US"/>
        </w:rPr>
        <w:t xml:space="preserve"> </w:t>
      </w:r>
    </w:p>
    <w:p w14:paraId="4C14CFD9" w14:textId="2780BC3F" w:rsidR="0094768B" w:rsidRPr="0052372B" w:rsidRDefault="0094768B" w:rsidP="0094768B">
      <w:pPr>
        <w:pStyle w:val="Caption"/>
        <w:numPr>
          <w:ilvl w:val="0"/>
          <w:numId w:val="44"/>
        </w:numPr>
        <w:rPr>
          <w:lang w:val="en-US"/>
        </w:rPr>
      </w:pPr>
      <w:r>
        <w:rPr>
          <w:lang w:val="en-US"/>
        </w:rPr>
        <w:t xml:space="preserve">FR1 intra-frequency: </w:t>
      </w:r>
      <w:r>
        <w:rPr>
          <w:rFonts w:cstheme="minorHAnsi"/>
        </w:rPr>
        <w:t>±</w:t>
      </w:r>
      <w:r>
        <w:rPr>
          <w:rFonts w:cstheme="minorHAnsi"/>
          <w:lang w:val="en-US"/>
        </w:rPr>
        <w:t>3</w:t>
      </w:r>
      <w:r>
        <w:t>dB</w:t>
      </w:r>
      <w:r>
        <w:rPr>
          <w:lang w:val="en-US"/>
        </w:rPr>
        <w:t xml:space="preserve"> @ Es/Io</w:t>
      </w:r>
      <w:r w:rsidR="00BD71F1">
        <w:rPr>
          <w:lang w:val="en-US"/>
        </w:rPr>
        <w:t>t</w:t>
      </w:r>
      <w:r>
        <w:rPr>
          <w:rFonts w:cstheme="minorHAnsi"/>
          <w:lang w:val="en-US"/>
        </w:rPr>
        <w:t>≥</w:t>
      </w:r>
      <w:r>
        <w:rPr>
          <w:lang w:val="en-US"/>
        </w:rPr>
        <w:t>-6dB</w:t>
      </w:r>
    </w:p>
    <w:p w14:paraId="5576A2AE" w14:textId="0FECFF7C" w:rsidR="0094768B" w:rsidRPr="0052372B" w:rsidRDefault="0094768B" w:rsidP="0094768B">
      <w:pPr>
        <w:pStyle w:val="Caption"/>
        <w:numPr>
          <w:ilvl w:val="0"/>
          <w:numId w:val="44"/>
        </w:numPr>
        <w:rPr>
          <w:lang w:val="en-US"/>
        </w:rPr>
      </w:pPr>
      <w:r>
        <w:rPr>
          <w:lang w:val="en-US"/>
        </w:rPr>
        <w:t xml:space="preserve">FR2 intra-frequency: </w:t>
      </w:r>
      <w:r>
        <w:rPr>
          <w:rFonts w:cstheme="minorHAnsi"/>
        </w:rPr>
        <w:t>±</w:t>
      </w:r>
      <w:r>
        <w:rPr>
          <w:lang w:val="en-US"/>
        </w:rPr>
        <w:t>6</w:t>
      </w:r>
      <w:r>
        <w:t>dB</w:t>
      </w:r>
      <w:r>
        <w:rPr>
          <w:lang w:val="en-US"/>
        </w:rPr>
        <w:t xml:space="preserve"> @ Es/Io</w:t>
      </w:r>
      <w:r w:rsidR="00BD71F1">
        <w:rPr>
          <w:lang w:val="en-US"/>
        </w:rPr>
        <w:t>t</w:t>
      </w:r>
      <w:r>
        <w:rPr>
          <w:rFonts w:cstheme="minorHAnsi"/>
          <w:lang w:val="en-US"/>
        </w:rPr>
        <w:t>≥</w:t>
      </w:r>
      <w:r>
        <w:rPr>
          <w:lang w:val="en-US"/>
        </w:rPr>
        <w:t>-6dB</w:t>
      </w:r>
    </w:p>
    <w:p w14:paraId="434BC7CD" w14:textId="54D8A19A" w:rsidR="0094768B" w:rsidRPr="0052372B" w:rsidRDefault="0094768B" w:rsidP="0094768B">
      <w:pPr>
        <w:pStyle w:val="Caption"/>
        <w:numPr>
          <w:ilvl w:val="0"/>
          <w:numId w:val="44"/>
        </w:numPr>
        <w:rPr>
          <w:lang w:val="en-US"/>
        </w:rPr>
      </w:pPr>
      <w:r>
        <w:rPr>
          <w:lang w:val="en-US"/>
        </w:rPr>
        <w:t xml:space="preserve">FR1 inter-frequency: </w:t>
      </w:r>
      <w:r>
        <w:rPr>
          <w:rFonts w:cstheme="minorHAnsi"/>
        </w:rPr>
        <w:t>±</w:t>
      </w:r>
      <w:r>
        <w:t>4.5dB</w:t>
      </w:r>
      <w:r>
        <w:rPr>
          <w:lang w:val="en-US"/>
        </w:rPr>
        <w:t xml:space="preserve"> @ Es/Io</w:t>
      </w:r>
      <w:r w:rsidR="00BD71F1">
        <w:rPr>
          <w:lang w:val="en-US"/>
        </w:rPr>
        <w:t>t</w:t>
      </w:r>
      <w:r>
        <w:rPr>
          <w:rFonts w:cstheme="minorHAnsi"/>
          <w:lang w:val="en-US"/>
        </w:rPr>
        <w:t>≥</w:t>
      </w:r>
      <w:r>
        <w:rPr>
          <w:lang w:val="en-US"/>
        </w:rPr>
        <w:t>-6dB</w:t>
      </w:r>
    </w:p>
    <w:p w14:paraId="4D3CCE1A" w14:textId="779E9B18" w:rsidR="0094768B" w:rsidRDefault="0094768B" w:rsidP="0094768B">
      <w:pPr>
        <w:pStyle w:val="Caption"/>
        <w:numPr>
          <w:ilvl w:val="0"/>
          <w:numId w:val="44"/>
        </w:numPr>
        <w:rPr>
          <w:rFonts w:cstheme="minorHAnsi"/>
        </w:rPr>
      </w:pPr>
      <w:r>
        <w:rPr>
          <w:lang w:val="en-US"/>
        </w:rPr>
        <w:t xml:space="preserve">FR2 inter-frequency: </w:t>
      </w:r>
      <w:r>
        <w:rPr>
          <w:rFonts w:cstheme="minorHAnsi"/>
        </w:rPr>
        <w:t>±</w:t>
      </w:r>
      <w:r>
        <w:rPr>
          <w:lang w:val="en-US"/>
        </w:rPr>
        <w:t>6</w:t>
      </w:r>
      <w:r>
        <w:t>dB</w:t>
      </w:r>
      <w:r>
        <w:rPr>
          <w:lang w:val="en-US"/>
        </w:rPr>
        <w:t xml:space="preserve"> @ Es/Io</w:t>
      </w:r>
      <w:r w:rsidR="00BD71F1">
        <w:rPr>
          <w:lang w:val="en-US"/>
        </w:rPr>
        <w:t>t</w:t>
      </w:r>
      <w:r>
        <w:rPr>
          <w:rFonts w:cstheme="minorHAnsi"/>
          <w:lang w:val="en-US"/>
        </w:rPr>
        <w:t>≥</w:t>
      </w:r>
      <w:r>
        <w:rPr>
          <w:lang w:val="en-US"/>
        </w:rPr>
        <w:t xml:space="preserve">-4dB </w:t>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780452EE" w14:textId="0146FF47" w:rsidR="003C022F" w:rsidRDefault="003C022F" w:rsidP="00B41628">
      <w:pPr>
        <w:overflowPunct w:val="0"/>
        <w:autoSpaceDE w:val="0"/>
        <w:autoSpaceDN w:val="0"/>
        <w:adjustRightInd w:val="0"/>
        <w:textAlignment w:val="baseline"/>
        <w:rPr>
          <w:sz w:val="20"/>
          <w:lang w:eastAsia="ko-KR"/>
        </w:rPr>
      </w:pPr>
    </w:p>
    <w:sectPr w:rsidR="003C022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117034" w14:textId="77777777" w:rsidR="00F668E2" w:rsidRDefault="00F668E2">
      <w:r>
        <w:separator/>
      </w:r>
    </w:p>
  </w:endnote>
  <w:endnote w:type="continuationSeparator" w:id="0">
    <w:p w14:paraId="2BA6DB08" w14:textId="77777777" w:rsidR="00F668E2" w:rsidRDefault="00F66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44B99D" w14:textId="77777777" w:rsidR="00F668E2" w:rsidRDefault="00F668E2">
      <w:r>
        <w:separator/>
      </w:r>
    </w:p>
  </w:footnote>
  <w:footnote w:type="continuationSeparator" w:id="0">
    <w:p w14:paraId="747E511F" w14:textId="77777777" w:rsidR="00F668E2" w:rsidRDefault="00F668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FF4625"/>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D6241"/>
    <w:multiLevelType w:val="hybridMultilevel"/>
    <w:tmpl w:val="43BE4BC2"/>
    <w:lvl w:ilvl="0" w:tplc="BDB45CBE">
      <w:start w:val="1"/>
      <w:numFmt w:val="bullet"/>
      <w:lvlText w:val="•"/>
      <w:lvlJc w:val="left"/>
      <w:pPr>
        <w:tabs>
          <w:tab w:val="num" w:pos="720"/>
        </w:tabs>
        <w:ind w:left="720" w:hanging="360"/>
      </w:pPr>
      <w:rPr>
        <w:rFonts w:ascii="Arial" w:hAnsi="Arial" w:hint="default"/>
      </w:rPr>
    </w:lvl>
    <w:lvl w:ilvl="1" w:tplc="7696CA8E" w:tentative="1">
      <w:start w:val="1"/>
      <w:numFmt w:val="bullet"/>
      <w:lvlText w:val="•"/>
      <w:lvlJc w:val="left"/>
      <w:pPr>
        <w:tabs>
          <w:tab w:val="num" w:pos="1440"/>
        </w:tabs>
        <w:ind w:left="1440" w:hanging="360"/>
      </w:pPr>
      <w:rPr>
        <w:rFonts w:ascii="Arial" w:hAnsi="Arial" w:hint="default"/>
      </w:rPr>
    </w:lvl>
    <w:lvl w:ilvl="2" w:tplc="2F3A1B82">
      <w:start w:val="1"/>
      <w:numFmt w:val="bullet"/>
      <w:lvlText w:val="•"/>
      <w:lvlJc w:val="left"/>
      <w:pPr>
        <w:tabs>
          <w:tab w:val="num" w:pos="2160"/>
        </w:tabs>
        <w:ind w:left="2160" w:hanging="360"/>
      </w:pPr>
      <w:rPr>
        <w:rFonts w:ascii="Arial" w:hAnsi="Arial" w:hint="default"/>
      </w:rPr>
    </w:lvl>
    <w:lvl w:ilvl="3" w:tplc="93DCCCC0" w:tentative="1">
      <w:start w:val="1"/>
      <w:numFmt w:val="bullet"/>
      <w:lvlText w:val="•"/>
      <w:lvlJc w:val="left"/>
      <w:pPr>
        <w:tabs>
          <w:tab w:val="num" w:pos="2880"/>
        </w:tabs>
        <w:ind w:left="2880" w:hanging="360"/>
      </w:pPr>
      <w:rPr>
        <w:rFonts w:ascii="Arial" w:hAnsi="Arial" w:hint="default"/>
      </w:rPr>
    </w:lvl>
    <w:lvl w:ilvl="4" w:tplc="5AAA9858" w:tentative="1">
      <w:start w:val="1"/>
      <w:numFmt w:val="bullet"/>
      <w:lvlText w:val="•"/>
      <w:lvlJc w:val="left"/>
      <w:pPr>
        <w:tabs>
          <w:tab w:val="num" w:pos="3600"/>
        </w:tabs>
        <w:ind w:left="3600" w:hanging="360"/>
      </w:pPr>
      <w:rPr>
        <w:rFonts w:ascii="Arial" w:hAnsi="Arial" w:hint="default"/>
      </w:rPr>
    </w:lvl>
    <w:lvl w:ilvl="5" w:tplc="E50A70D2" w:tentative="1">
      <w:start w:val="1"/>
      <w:numFmt w:val="bullet"/>
      <w:lvlText w:val="•"/>
      <w:lvlJc w:val="left"/>
      <w:pPr>
        <w:tabs>
          <w:tab w:val="num" w:pos="4320"/>
        </w:tabs>
        <w:ind w:left="4320" w:hanging="360"/>
      </w:pPr>
      <w:rPr>
        <w:rFonts w:ascii="Arial" w:hAnsi="Arial" w:hint="default"/>
      </w:rPr>
    </w:lvl>
    <w:lvl w:ilvl="6" w:tplc="89BC8AD4" w:tentative="1">
      <w:start w:val="1"/>
      <w:numFmt w:val="bullet"/>
      <w:lvlText w:val="•"/>
      <w:lvlJc w:val="left"/>
      <w:pPr>
        <w:tabs>
          <w:tab w:val="num" w:pos="5040"/>
        </w:tabs>
        <w:ind w:left="5040" w:hanging="360"/>
      </w:pPr>
      <w:rPr>
        <w:rFonts w:ascii="Arial" w:hAnsi="Arial" w:hint="default"/>
      </w:rPr>
    </w:lvl>
    <w:lvl w:ilvl="7" w:tplc="6DFAA02C" w:tentative="1">
      <w:start w:val="1"/>
      <w:numFmt w:val="bullet"/>
      <w:lvlText w:val="•"/>
      <w:lvlJc w:val="left"/>
      <w:pPr>
        <w:tabs>
          <w:tab w:val="num" w:pos="5760"/>
        </w:tabs>
        <w:ind w:left="5760" w:hanging="360"/>
      </w:pPr>
      <w:rPr>
        <w:rFonts w:ascii="Arial" w:hAnsi="Arial" w:hint="default"/>
      </w:rPr>
    </w:lvl>
    <w:lvl w:ilvl="8" w:tplc="2A02E6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6E325C"/>
    <w:multiLevelType w:val="hybridMultilevel"/>
    <w:tmpl w:val="55D8B1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E27DD7"/>
    <w:multiLevelType w:val="hybridMultilevel"/>
    <w:tmpl w:val="DE60CCDE"/>
    <w:lvl w:ilvl="0" w:tplc="EE7C967E">
      <w:start w:val="1"/>
      <w:numFmt w:val="bullet"/>
      <w:lvlText w:val="•"/>
      <w:lvlJc w:val="left"/>
      <w:pPr>
        <w:tabs>
          <w:tab w:val="num" w:pos="720"/>
        </w:tabs>
        <w:ind w:left="720" w:hanging="360"/>
      </w:pPr>
      <w:rPr>
        <w:rFonts w:ascii="Arial" w:hAnsi="Arial" w:hint="default"/>
      </w:rPr>
    </w:lvl>
    <w:lvl w:ilvl="1" w:tplc="F6F4AD6C">
      <w:numFmt w:val="bullet"/>
      <w:lvlText w:val="•"/>
      <w:lvlJc w:val="left"/>
      <w:pPr>
        <w:tabs>
          <w:tab w:val="num" w:pos="1440"/>
        </w:tabs>
        <w:ind w:left="1440" w:hanging="360"/>
      </w:pPr>
      <w:rPr>
        <w:rFonts w:ascii="Arial" w:hAnsi="Arial" w:hint="default"/>
      </w:rPr>
    </w:lvl>
    <w:lvl w:ilvl="2" w:tplc="A3A09AC2" w:tentative="1">
      <w:start w:val="1"/>
      <w:numFmt w:val="bullet"/>
      <w:lvlText w:val="•"/>
      <w:lvlJc w:val="left"/>
      <w:pPr>
        <w:tabs>
          <w:tab w:val="num" w:pos="2160"/>
        </w:tabs>
        <w:ind w:left="2160" w:hanging="360"/>
      </w:pPr>
      <w:rPr>
        <w:rFonts w:ascii="Arial" w:hAnsi="Arial" w:hint="default"/>
      </w:rPr>
    </w:lvl>
    <w:lvl w:ilvl="3" w:tplc="A7D66EBA" w:tentative="1">
      <w:start w:val="1"/>
      <w:numFmt w:val="bullet"/>
      <w:lvlText w:val="•"/>
      <w:lvlJc w:val="left"/>
      <w:pPr>
        <w:tabs>
          <w:tab w:val="num" w:pos="2880"/>
        </w:tabs>
        <w:ind w:left="2880" w:hanging="360"/>
      </w:pPr>
      <w:rPr>
        <w:rFonts w:ascii="Arial" w:hAnsi="Arial" w:hint="default"/>
      </w:rPr>
    </w:lvl>
    <w:lvl w:ilvl="4" w:tplc="5ACEF4F6" w:tentative="1">
      <w:start w:val="1"/>
      <w:numFmt w:val="bullet"/>
      <w:lvlText w:val="•"/>
      <w:lvlJc w:val="left"/>
      <w:pPr>
        <w:tabs>
          <w:tab w:val="num" w:pos="3600"/>
        </w:tabs>
        <w:ind w:left="3600" w:hanging="360"/>
      </w:pPr>
      <w:rPr>
        <w:rFonts w:ascii="Arial" w:hAnsi="Arial" w:hint="default"/>
      </w:rPr>
    </w:lvl>
    <w:lvl w:ilvl="5" w:tplc="01F45B46" w:tentative="1">
      <w:start w:val="1"/>
      <w:numFmt w:val="bullet"/>
      <w:lvlText w:val="•"/>
      <w:lvlJc w:val="left"/>
      <w:pPr>
        <w:tabs>
          <w:tab w:val="num" w:pos="4320"/>
        </w:tabs>
        <w:ind w:left="4320" w:hanging="360"/>
      </w:pPr>
      <w:rPr>
        <w:rFonts w:ascii="Arial" w:hAnsi="Arial" w:hint="default"/>
      </w:rPr>
    </w:lvl>
    <w:lvl w:ilvl="6" w:tplc="E6EEEE9E" w:tentative="1">
      <w:start w:val="1"/>
      <w:numFmt w:val="bullet"/>
      <w:lvlText w:val="•"/>
      <w:lvlJc w:val="left"/>
      <w:pPr>
        <w:tabs>
          <w:tab w:val="num" w:pos="5040"/>
        </w:tabs>
        <w:ind w:left="5040" w:hanging="360"/>
      </w:pPr>
      <w:rPr>
        <w:rFonts w:ascii="Arial" w:hAnsi="Arial" w:hint="default"/>
      </w:rPr>
    </w:lvl>
    <w:lvl w:ilvl="7" w:tplc="B89E07F8" w:tentative="1">
      <w:start w:val="1"/>
      <w:numFmt w:val="bullet"/>
      <w:lvlText w:val="•"/>
      <w:lvlJc w:val="left"/>
      <w:pPr>
        <w:tabs>
          <w:tab w:val="num" w:pos="5760"/>
        </w:tabs>
        <w:ind w:left="5760" w:hanging="360"/>
      </w:pPr>
      <w:rPr>
        <w:rFonts w:ascii="Arial" w:hAnsi="Arial" w:hint="default"/>
      </w:rPr>
    </w:lvl>
    <w:lvl w:ilvl="8" w:tplc="303CCB9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6C1821"/>
    <w:multiLevelType w:val="hybridMultilevel"/>
    <w:tmpl w:val="2DACA8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636129"/>
    <w:multiLevelType w:val="hybridMultilevel"/>
    <w:tmpl w:val="68F26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260270"/>
    <w:multiLevelType w:val="hybridMultilevel"/>
    <w:tmpl w:val="95C4F8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5E1BE4"/>
    <w:multiLevelType w:val="hybridMultilevel"/>
    <w:tmpl w:val="816EC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568BF"/>
    <w:multiLevelType w:val="hybridMultilevel"/>
    <w:tmpl w:val="88CC6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ED3BCE"/>
    <w:multiLevelType w:val="hybridMultilevel"/>
    <w:tmpl w:val="FDFC43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C227D52"/>
    <w:multiLevelType w:val="hybridMultilevel"/>
    <w:tmpl w:val="082E2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45ABC"/>
    <w:multiLevelType w:val="hybridMultilevel"/>
    <w:tmpl w:val="5358B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E220B7"/>
    <w:multiLevelType w:val="hybridMultilevel"/>
    <w:tmpl w:val="71263328"/>
    <w:lvl w:ilvl="0" w:tplc="0DB65E52">
      <w:start w:val="1"/>
      <w:numFmt w:val="bullet"/>
      <w:lvlText w:val="•"/>
      <w:lvlJc w:val="left"/>
      <w:pPr>
        <w:tabs>
          <w:tab w:val="num" w:pos="720"/>
        </w:tabs>
        <w:ind w:left="720" w:hanging="360"/>
      </w:pPr>
      <w:rPr>
        <w:rFonts w:ascii="Arial" w:hAnsi="Arial" w:hint="default"/>
      </w:rPr>
    </w:lvl>
    <w:lvl w:ilvl="1" w:tplc="CCBCF396">
      <w:start w:val="1"/>
      <w:numFmt w:val="bullet"/>
      <w:lvlText w:val="•"/>
      <w:lvlJc w:val="left"/>
      <w:pPr>
        <w:tabs>
          <w:tab w:val="num" w:pos="1440"/>
        </w:tabs>
        <w:ind w:left="1440" w:hanging="360"/>
      </w:pPr>
      <w:rPr>
        <w:rFonts w:ascii="Arial" w:hAnsi="Arial" w:hint="default"/>
      </w:rPr>
    </w:lvl>
    <w:lvl w:ilvl="2" w:tplc="53E01D0E" w:tentative="1">
      <w:start w:val="1"/>
      <w:numFmt w:val="bullet"/>
      <w:lvlText w:val="•"/>
      <w:lvlJc w:val="left"/>
      <w:pPr>
        <w:tabs>
          <w:tab w:val="num" w:pos="2160"/>
        </w:tabs>
        <w:ind w:left="2160" w:hanging="360"/>
      </w:pPr>
      <w:rPr>
        <w:rFonts w:ascii="Arial" w:hAnsi="Arial" w:hint="default"/>
      </w:rPr>
    </w:lvl>
    <w:lvl w:ilvl="3" w:tplc="107E0B54" w:tentative="1">
      <w:start w:val="1"/>
      <w:numFmt w:val="bullet"/>
      <w:lvlText w:val="•"/>
      <w:lvlJc w:val="left"/>
      <w:pPr>
        <w:tabs>
          <w:tab w:val="num" w:pos="2880"/>
        </w:tabs>
        <w:ind w:left="2880" w:hanging="360"/>
      </w:pPr>
      <w:rPr>
        <w:rFonts w:ascii="Arial" w:hAnsi="Arial" w:hint="default"/>
      </w:rPr>
    </w:lvl>
    <w:lvl w:ilvl="4" w:tplc="00B68404" w:tentative="1">
      <w:start w:val="1"/>
      <w:numFmt w:val="bullet"/>
      <w:lvlText w:val="•"/>
      <w:lvlJc w:val="left"/>
      <w:pPr>
        <w:tabs>
          <w:tab w:val="num" w:pos="3600"/>
        </w:tabs>
        <w:ind w:left="3600" w:hanging="360"/>
      </w:pPr>
      <w:rPr>
        <w:rFonts w:ascii="Arial" w:hAnsi="Arial" w:hint="default"/>
      </w:rPr>
    </w:lvl>
    <w:lvl w:ilvl="5" w:tplc="32A8B8E0" w:tentative="1">
      <w:start w:val="1"/>
      <w:numFmt w:val="bullet"/>
      <w:lvlText w:val="•"/>
      <w:lvlJc w:val="left"/>
      <w:pPr>
        <w:tabs>
          <w:tab w:val="num" w:pos="4320"/>
        </w:tabs>
        <w:ind w:left="4320" w:hanging="360"/>
      </w:pPr>
      <w:rPr>
        <w:rFonts w:ascii="Arial" w:hAnsi="Arial" w:hint="default"/>
      </w:rPr>
    </w:lvl>
    <w:lvl w:ilvl="6" w:tplc="E6DE4E7C" w:tentative="1">
      <w:start w:val="1"/>
      <w:numFmt w:val="bullet"/>
      <w:lvlText w:val="•"/>
      <w:lvlJc w:val="left"/>
      <w:pPr>
        <w:tabs>
          <w:tab w:val="num" w:pos="5040"/>
        </w:tabs>
        <w:ind w:left="5040" w:hanging="360"/>
      </w:pPr>
      <w:rPr>
        <w:rFonts w:ascii="Arial" w:hAnsi="Arial" w:hint="default"/>
      </w:rPr>
    </w:lvl>
    <w:lvl w:ilvl="7" w:tplc="82E035AE" w:tentative="1">
      <w:start w:val="1"/>
      <w:numFmt w:val="bullet"/>
      <w:lvlText w:val="•"/>
      <w:lvlJc w:val="left"/>
      <w:pPr>
        <w:tabs>
          <w:tab w:val="num" w:pos="5760"/>
        </w:tabs>
        <w:ind w:left="5760" w:hanging="360"/>
      </w:pPr>
      <w:rPr>
        <w:rFonts w:ascii="Arial" w:hAnsi="Arial" w:hint="default"/>
      </w:rPr>
    </w:lvl>
    <w:lvl w:ilvl="8" w:tplc="D430DC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6037E5D"/>
    <w:multiLevelType w:val="hybridMultilevel"/>
    <w:tmpl w:val="EE106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32FD56FA"/>
    <w:multiLevelType w:val="hybridMultilevel"/>
    <w:tmpl w:val="F99EE1CE"/>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21" w15:restartNumberingAfterBreak="0">
    <w:nsid w:val="34BE09F4"/>
    <w:multiLevelType w:val="hybridMultilevel"/>
    <w:tmpl w:val="4A3C6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F31673"/>
    <w:multiLevelType w:val="hybridMultilevel"/>
    <w:tmpl w:val="BD0C2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106AE6"/>
    <w:multiLevelType w:val="hybridMultilevel"/>
    <w:tmpl w:val="6F9AD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DD01E8C"/>
    <w:multiLevelType w:val="hybridMultilevel"/>
    <w:tmpl w:val="35B8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585DE7"/>
    <w:multiLevelType w:val="hybridMultilevel"/>
    <w:tmpl w:val="6C08F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1D964CD"/>
    <w:multiLevelType w:val="hybridMultilevel"/>
    <w:tmpl w:val="B896DD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5411C98"/>
    <w:multiLevelType w:val="hybridMultilevel"/>
    <w:tmpl w:val="54768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C40434"/>
    <w:multiLevelType w:val="hybridMultilevel"/>
    <w:tmpl w:val="22520D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5E64BC"/>
    <w:multiLevelType w:val="hybridMultilevel"/>
    <w:tmpl w:val="B8900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D17007B"/>
    <w:multiLevelType w:val="hybridMultilevel"/>
    <w:tmpl w:val="1ED2A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36" w15:restartNumberingAfterBreak="0">
    <w:nsid w:val="63551230"/>
    <w:multiLevelType w:val="hybridMultilevel"/>
    <w:tmpl w:val="BB9CC6B0"/>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37" w15:restartNumberingAfterBreak="0">
    <w:nsid w:val="67D52E49"/>
    <w:multiLevelType w:val="hybridMultilevel"/>
    <w:tmpl w:val="AAD63E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A691A2D"/>
    <w:multiLevelType w:val="hybridMultilevel"/>
    <w:tmpl w:val="225EDCA0"/>
    <w:lvl w:ilvl="0" w:tplc="18167ECE">
      <w:start w:val="1"/>
      <w:numFmt w:val="decimal"/>
      <w:lvlText w:val="%1)"/>
      <w:lvlJc w:val="left"/>
      <w:pPr>
        <w:tabs>
          <w:tab w:val="num" w:pos="720"/>
        </w:tabs>
        <w:ind w:left="720" w:hanging="360"/>
      </w:pPr>
      <w:rPr>
        <w:rFonts w:asciiTheme="minorHAnsi" w:eastAsiaTheme="minorEastAsia" w:hAnsiTheme="minorHAnsi" w:cstheme="minorBidi" w:hint="default"/>
      </w:rPr>
    </w:lvl>
    <w:lvl w:ilvl="1" w:tplc="7696CA8E">
      <w:start w:val="1"/>
      <w:numFmt w:val="bullet"/>
      <w:lvlText w:val="•"/>
      <w:lvlJc w:val="left"/>
      <w:pPr>
        <w:tabs>
          <w:tab w:val="num" w:pos="1440"/>
        </w:tabs>
        <w:ind w:left="1440" w:hanging="360"/>
      </w:pPr>
      <w:rPr>
        <w:rFonts w:ascii="Arial" w:hAnsi="Arial" w:hint="default"/>
      </w:rPr>
    </w:lvl>
    <w:lvl w:ilvl="2" w:tplc="18167ECE">
      <w:start w:val="1"/>
      <w:numFmt w:val="decimal"/>
      <w:lvlText w:val="%3)"/>
      <w:lvlJc w:val="left"/>
      <w:pPr>
        <w:tabs>
          <w:tab w:val="num" w:pos="2160"/>
        </w:tabs>
        <w:ind w:left="2160" w:hanging="360"/>
      </w:pPr>
      <w:rPr>
        <w:rFonts w:asciiTheme="minorHAnsi" w:eastAsiaTheme="minorEastAsia" w:hAnsiTheme="minorHAnsi" w:cstheme="minorBidi"/>
      </w:rPr>
    </w:lvl>
    <w:lvl w:ilvl="3" w:tplc="93DCCCC0" w:tentative="1">
      <w:start w:val="1"/>
      <w:numFmt w:val="bullet"/>
      <w:lvlText w:val="•"/>
      <w:lvlJc w:val="left"/>
      <w:pPr>
        <w:tabs>
          <w:tab w:val="num" w:pos="2880"/>
        </w:tabs>
        <w:ind w:left="2880" w:hanging="360"/>
      </w:pPr>
      <w:rPr>
        <w:rFonts w:ascii="Arial" w:hAnsi="Arial" w:hint="default"/>
      </w:rPr>
    </w:lvl>
    <w:lvl w:ilvl="4" w:tplc="5AAA9858" w:tentative="1">
      <w:start w:val="1"/>
      <w:numFmt w:val="bullet"/>
      <w:lvlText w:val="•"/>
      <w:lvlJc w:val="left"/>
      <w:pPr>
        <w:tabs>
          <w:tab w:val="num" w:pos="3600"/>
        </w:tabs>
        <w:ind w:left="3600" w:hanging="360"/>
      </w:pPr>
      <w:rPr>
        <w:rFonts w:ascii="Arial" w:hAnsi="Arial" w:hint="default"/>
      </w:rPr>
    </w:lvl>
    <w:lvl w:ilvl="5" w:tplc="E50A70D2" w:tentative="1">
      <w:start w:val="1"/>
      <w:numFmt w:val="bullet"/>
      <w:lvlText w:val="•"/>
      <w:lvlJc w:val="left"/>
      <w:pPr>
        <w:tabs>
          <w:tab w:val="num" w:pos="4320"/>
        </w:tabs>
        <w:ind w:left="4320" w:hanging="360"/>
      </w:pPr>
      <w:rPr>
        <w:rFonts w:ascii="Arial" w:hAnsi="Arial" w:hint="default"/>
      </w:rPr>
    </w:lvl>
    <w:lvl w:ilvl="6" w:tplc="89BC8AD4" w:tentative="1">
      <w:start w:val="1"/>
      <w:numFmt w:val="bullet"/>
      <w:lvlText w:val="•"/>
      <w:lvlJc w:val="left"/>
      <w:pPr>
        <w:tabs>
          <w:tab w:val="num" w:pos="5040"/>
        </w:tabs>
        <w:ind w:left="5040" w:hanging="360"/>
      </w:pPr>
      <w:rPr>
        <w:rFonts w:ascii="Arial" w:hAnsi="Arial" w:hint="default"/>
      </w:rPr>
    </w:lvl>
    <w:lvl w:ilvl="7" w:tplc="6DFAA02C" w:tentative="1">
      <w:start w:val="1"/>
      <w:numFmt w:val="bullet"/>
      <w:lvlText w:val="•"/>
      <w:lvlJc w:val="left"/>
      <w:pPr>
        <w:tabs>
          <w:tab w:val="num" w:pos="5760"/>
        </w:tabs>
        <w:ind w:left="5760" w:hanging="360"/>
      </w:pPr>
      <w:rPr>
        <w:rFonts w:ascii="Arial" w:hAnsi="Arial" w:hint="default"/>
      </w:rPr>
    </w:lvl>
    <w:lvl w:ilvl="8" w:tplc="2A02E6B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0"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CA5DE3"/>
    <w:multiLevelType w:val="hybridMultilevel"/>
    <w:tmpl w:val="36641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78D2321"/>
    <w:multiLevelType w:val="hybridMultilevel"/>
    <w:tmpl w:val="E28A50FC"/>
    <w:lvl w:ilvl="0" w:tplc="65D2B94C">
      <w:start w:val="1"/>
      <w:numFmt w:val="bullet"/>
      <w:lvlText w:val="•"/>
      <w:lvlJc w:val="left"/>
      <w:pPr>
        <w:tabs>
          <w:tab w:val="num" w:pos="720"/>
        </w:tabs>
        <w:ind w:left="720" w:hanging="360"/>
      </w:pPr>
      <w:rPr>
        <w:rFonts w:ascii="Arial" w:hAnsi="Arial" w:hint="default"/>
      </w:rPr>
    </w:lvl>
    <w:lvl w:ilvl="1" w:tplc="0BE6DB3C">
      <w:start w:val="1"/>
      <w:numFmt w:val="bullet"/>
      <w:lvlText w:val="•"/>
      <w:lvlJc w:val="left"/>
      <w:pPr>
        <w:tabs>
          <w:tab w:val="num" w:pos="1440"/>
        </w:tabs>
        <w:ind w:left="1440" w:hanging="360"/>
      </w:pPr>
      <w:rPr>
        <w:rFonts w:ascii="Arial" w:hAnsi="Arial" w:hint="default"/>
      </w:rPr>
    </w:lvl>
    <w:lvl w:ilvl="2" w:tplc="4E7EB7CA" w:tentative="1">
      <w:start w:val="1"/>
      <w:numFmt w:val="bullet"/>
      <w:lvlText w:val="•"/>
      <w:lvlJc w:val="left"/>
      <w:pPr>
        <w:tabs>
          <w:tab w:val="num" w:pos="2160"/>
        </w:tabs>
        <w:ind w:left="2160" w:hanging="360"/>
      </w:pPr>
      <w:rPr>
        <w:rFonts w:ascii="Arial" w:hAnsi="Arial" w:hint="default"/>
      </w:rPr>
    </w:lvl>
    <w:lvl w:ilvl="3" w:tplc="38EC36C0" w:tentative="1">
      <w:start w:val="1"/>
      <w:numFmt w:val="bullet"/>
      <w:lvlText w:val="•"/>
      <w:lvlJc w:val="left"/>
      <w:pPr>
        <w:tabs>
          <w:tab w:val="num" w:pos="2880"/>
        </w:tabs>
        <w:ind w:left="2880" w:hanging="360"/>
      </w:pPr>
      <w:rPr>
        <w:rFonts w:ascii="Arial" w:hAnsi="Arial" w:hint="default"/>
      </w:rPr>
    </w:lvl>
    <w:lvl w:ilvl="4" w:tplc="F5042FE8" w:tentative="1">
      <w:start w:val="1"/>
      <w:numFmt w:val="bullet"/>
      <w:lvlText w:val="•"/>
      <w:lvlJc w:val="left"/>
      <w:pPr>
        <w:tabs>
          <w:tab w:val="num" w:pos="3600"/>
        </w:tabs>
        <w:ind w:left="3600" w:hanging="360"/>
      </w:pPr>
      <w:rPr>
        <w:rFonts w:ascii="Arial" w:hAnsi="Arial" w:hint="default"/>
      </w:rPr>
    </w:lvl>
    <w:lvl w:ilvl="5" w:tplc="435A39D6" w:tentative="1">
      <w:start w:val="1"/>
      <w:numFmt w:val="bullet"/>
      <w:lvlText w:val="•"/>
      <w:lvlJc w:val="left"/>
      <w:pPr>
        <w:tabs>
          <w:tab w:val="num" w:pos="4320"/>
        </w:tabs>
        <w:ind w:left="4320" w:hanging="360"/>
      </w:pPr>
      <w:rPr>
        <w:rFonts w:ascii="Arial" w:hAnsi="Arial" w:hint="default"/>
      </w:rPr>
    </w:lvl>
    <w:lvl w:ilvl="6" w:tplc="3E8C0C78" w:tentative="1">
      <w:start w:val="1"/>
      <w:numFmt w:val="bullet"/>
      <w:lvlText w:val="•"/>
      <w:lvlJc w:val="left"/>
      <w:pPr>
        <w:tabs>
          <w:tab w:val="num" w:pos="5040"/>
        </w:tabs>
        <w:ind w:left="5040" w:hanging="360"/>
      </w:pPr>
      <w:rPr>
        <w:rFonts w:ascii="Arial" w:hAnsi="Arial" w:hint="default"/>
      </w:rPr>
    </w:lvl>
    <w:lvl w:ilvl="7" w:tplc="A6242FB2" w:tentative="1">
      <w:start w:val="1"/>
      <w:numFmt w:val="bullet"/>
      <w:lvlText w:val="•"/>
      <w:lvlJc w:val="left"/>
      <w:pPr>
        <w:tabs>
          <w:tab w:val="num" w:pos="5760"/>
        </w:tabs>
        <w:ind w:left="5760" w:hanging="360"/>
      </w:pPr>
      <w:rPr>
        <w:rFonts w:ascii="Arial" w:hAnsi="Arial" w:hint="default"/>
      </w:rPr>
    </w:lvl>
    <w:lvl w:ilvl="8" w:tplc="1378512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809502F"/>
    <w:multiLevelType w:val="hybridMultilevel"/>
    <w:tmpl w:val="AB80CE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BA9671C"/>
    <w:multiLevelType w:val="hybridMultilevel"/>
    <w:tmpl w:val="B76E8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24"/>
  </w:num>
  <w:num w:numId="3">
    <w:abstractNumId w:val="3"/>
  </w:num>
  <w:num w:numId="4">
    <w:abstractNumId w:val="1"/>
  </w:num>
  <w:num w:numId="5">
    <w:abstractNumId w:val="19"/>
  </w:num>
  <w:num w:numId="6">
    <w:abstractNumId w:val="34"/>
  </w:num>
  <w:num w:numId="7">
    <w:abstractNumId w:val="27"/>
  </w:num>
  <w:num w:numId="8">
    <w:abstractNumId w:val="40"/>
  </w:num>
  <w:num w:numId="9">
    <w:abstractNumId w:val="31"/>
  </w:num>
  <w:num w:numId="10">
    <w:abstractNumId w:val="0"/>
  </w:num>
  <w:num w:numId="11">
    <w:abstractNumId w:val="11"/>
  </w:num>
  <w:num w:numId="12">
    <w:abstractNumId w:val="35"/>
  </w:num>
  <w:num w:numId="13">
    <w:abstractNumId w:val="44"/>
  </w:num>
  <w:num w:numId="14">
    <w:abstractNumId w:val="42"/>
  </w:num>
  <w:num w:numId="15">
    <w:abstractNumId w:val="17"/>
  </w:num>
  <w:num w:numId="16">
    <w:abstractNumId w:val="30"/>
  </w:num>
  <w:num w:numId="17">
    <w:abstractNumId w:val="2"/>
  </w:num>
  <w:num w:numId="18">
    <w:abstractNumId w:val="15"/>
  </w:num>
  <w:num w:numId="19">
    <w:abstractNumId w:val="32"/>
  </w:num>
  <w:num w:numId="20">
    <w:abstractNumId w:val="18"/>
  </w:num>
  <w:num w:numId="21">
    <w:abstractNumId w:val="26"/>
  </w:num>
  <w:num w:numId="22">
    <w:abstractNumId w:val="13"/>
  </w:num>
  <w:num w:numId="23">
    <w:abstractNumId w:val="4"/>
  </w:num>
  <w:num w:numId="24">
    <w:abstractNumId w:val="38"/>
  </w:num>
  <w:num w:numId="25">
    <w:abstractNumId w:val="10"/>
  </w:num>
  <w:num w:numId="26">
    <w:abstractNumId w:val="6"/>
  </w:num>
  <w:num w:numId="27">
    <w:abstractNumId w:val="28"/>
  </w:num>
  <w:num w:numId="28">
    <w:abstractNumId w:val="9"/>
  </w:num>
  <w:num w:numId="29">
    <w:abstractNumId w:val="43"/>
  </w:num>
  <w:num w:numId="30">
    <w:abstractNumId w:val="5"/>
  </w:num>
  <w:num w:numId="31">
    <w:abstractNumId w:val="41"/>
  </w:num>
  <w:num w:numId="32">
    <w:abstractNumId w:val="23"/>
  </w:num>
  <w:num w:numId="33">
    <w:abstractNumId w:val="22"/>
  </w:num>
  <w:num w:numId="34">
    <w:abstractNumId w:val="37"/>
  </w:num>
  <w:num w:numId="35">
    <w:abstractNumId w:val="14"/>
  </w:num>
  <w:num w:numId="36">
    <w:abstractNumId w:val="29"/>
  </w:num>
  <w:num w:numId="37">
    <w:abstractNumId w:val="16"/>
  </w:num>
  <w:num w:numId="38">
    <w:abstractNumId w:val="36"/>
  </w:num>
  <w:num w:numId="39">
    <w:abstractNumId w:val="21"/>
  </w:num>
  <w:num w:numId="40">
    <w:abstractNumId w:val="7"/>
  </w:num>
  <w:num w:numId="41">
    <w:abstractNumId w:val="33"/>
  </w:num>
  <w:num w:numId="42">
    <w:abstractNumId w:val="20"/>
  </w:num>
  <w:num w:numId="43">
    <w:abstractNumId w:val="12"/>
  </w:num>
  <w:num w:numId="44">
    <w:abstractNumId w:val="8"/>
  </w:num>
  <w:num w:numId="45">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0A0"/>
    <w:rsid w:val="0000719E"/>
    <w:rsid w:val="000074C4"/>
    <w:rsid w:val="00010086"/>
    <w:rsid w:val="00010823"/>
    <w:rsid w:val="00010D4A"/>
    <w:rsid w:val="000116F3"/>
    <w:rsid w:val="00011779"/>
    <w:rsid w:val="00011868"/>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0FB4"/>
    <w:rsid w:val="00031536"/>
    <w:rsid w:val="00031924"/>
    <w:rsid w:val="0003194C"/>
    <w:rsid w:val="000321B5"/>
    <w:rsid w:val="000322AE"/>
    <w:rsid w:val="00032920"/>
    <w:rsid w:val="000329E1"/>
    <w:rsid w:val="00032EFF"/>
    <w:rsid w:val="00033135"/>
    <w:rsid w:val="00033193"/>
    <w:rsid w:val="000339EA"/>
    <w:rsid w:val="00033DDE"/>
    <w:rsid w:val="00033EF5"/>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89A"/>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6D03"/>
    <w:rsid w:val="0008734C"/>
    <w:rsid w:val="00087858"/>
    <w:rsid w:val="00090073"/>
    <w:rsid w:val="00090ED4"/>
    <w:rsid w:val="000917DB"/>
    <w:rsid w:val="00091F15"/>
    <w:rsid w:val="00091F51"/>
    <w:rsid w:val="0009343C"/>
    <w:rsid w:val="000934B5"/>
    <w:rsid w:val="00093B47"/>
    <w:rsid w:val="0009408B"/>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4D1"/>
    <w:rsid w:val="000A453D"/>
    <w:rsid w:val="000A4E95"/>
    <w:rsid w:val="000A4FCB"/>
    <w:rsid w:val="000A596D"/>
    <w:rsid w:val="000A5A37"/>
    <w:rsid w:val="000A5CFC"/>
    <w:rsid w:val="000A66CF"/>
    <w:rsid w:val="000A6A20"/>
    <w:rsid w:val="000A6FE8"/>
    <w:rsid w:val="000A7332"/>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03"/>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5B84"/>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C5C"/>
    <w:rsid w:val="000F2F02"/>
    <w:rsid w:val="000F3186"/>
    <w:rsid w:val="000F35FB"/>
    <w:rsid w:val="000F3B28"/>
    <w:rsid w:val="000F3DCF"/>
    <w:rsid w:val="000F468C"/>
    <w:rsid w:val="000F4E44"/>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070B7"/>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4EC5"/>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06C"/>
    <w:rsid w:val="00132111"/>
    <w:rsid w:val="001323F1"/>
    <w:rsid w:val="0013260F"/>
    <w:rsid w:val="001338E2"/>
    <w:rsid w:val="00134041"/>
    <w:rsid w:val="00134091"/>
    <w:rsid w:val="001351F1"/>
    <w:rsid w:val="0013568D"/>
    <w:rsid w:val="00135B09"/>
    <w:rsid w:val="00136167"/>
    <w:rsid w:val="001366B0"/>
    <w:rsid w:val="00136B0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6A9"/>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1CAE"/>
    <w:rsid w:val="001729D3"/>
    <w:rsid w:val="00172DC0"/>
    <w:rsid w:val="0017329A"/>
    <w:rsid w:val="00173BAD"/>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08E"/>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086"/>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51C"/>
    <w:rsid w:val="001E59BA"/>
    <w:rsid w:val="001E59E0"/>
    <w:rsid w:val="001E6AB1"/>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A90"/>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9DF"/>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2B"/>
    <w:rsid w:val="0022066D"/>
    <w:rsid w:val="0022086B"/>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5F9"/>
    <w:rsid w:val="0023360D"/>
    <w:rsid w:val="00233C5D"/>
    <w:rsid w:val="00233CB9"/>
    <w:rsid w:val="00233DFB"/>
    <w:rsid w:val="00234111"/>
    <w:rsid w:val="002343C6"/>
    <w:rsid w:val="002349B5"/>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5A"/>
    <w:rsid w:val="00244BA8"/>
    <w:rsid w:val="00244DA7"/>
    <w:rsid w:val="00244DDD"/>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C87"/>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B7F"/>
    <w:rsid w:val="00262D8D"/>
    <w:rsid w:val="0026334E"/>
    <w:rsid w:val="002634D4"/>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20"/>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D7DCD"/>
    <w:rsid w:val="002E03A9"/>
    <w:rsid w:val="002E054C"/>
    <w:rsid w:val="002E0814"/>
    <w:rsid w:val="002E08F5"/>
    <w:rsid w:val="002E1C71"/>
    <w:rsid w:val="002E1D5A"/>
    <w:rsid w:val="002E1DA5"/>
    <w:rsid w:val="002E2E08"/>
    <w:rsid w:val="002E35DC"/>
    <w:rsid w:val="002E4C7F"/>
    <w:rsid w:val="002E4F10"/>
    <w:rsid w:val="002E5152"/>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625"/>
    <w:rsid w:val="00332709"/>
    <w:rsid w:val="00332A58"/>
    <w:rsid w:val="00333185"/>
    <w:rsid w:val="00333319"/>
    <w:rsid w:val="00333594"/>
    <w:rsid w:val="00333E46"/>
    <w:rsid w:val="0033404E"/>
    <w:rsid w:val="0033464F"/>
    <w:rsid w:val="00334AA0"/>
    <w:rsid w:val="00334C64"/>
    <w:rsid w:val="00334FCF"/>
    <w:rsid w:val="003350C7"/>
    <w:rsid w:val="00335473"/>
    <w:rsid w:val="00335F0B"/>
    <w:rsid w:val="00336B61"/>
    <w:rsid w:val="003370DD"/>
    <w:rsid w:val="0033715B"/>
    <w:rsid w:val="00340EC0"/>
    <w:rsid w:val="00340FB3"/>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12B"/>
    <w:rsid w:val="003533A1"/>
    <w:rsid w:val="00353440"/>
    <w:rsid w:val="003539D6"/>
    <w:rsid w:val="00353A43"/>
    <w:rsid w:val="00353A4D"/>
    <w:rsid w:val="00353A6B"/>
    <w:rsid w:val="00353A6C"/>
    <w:rsid w:val="00353E23"/>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0A4"/>
    <w:rsid w:val="0036294F"/>
    <w:rsid w:val="00362997"/>
    <w:rsid w:val="0036408B"/>
    <w:rsid w:val="003642A6"/>
    <w:rsid w:val="00364347"/>
    <w:rsid w:val="003649D3"/>
    <w:rsid w:val="00365B13"/>
    <w:rsid w:val="00365D8F"/>
    <w:rsid w:val="0036634E"/>
    <w:rsid w:val="0036652C"/>
    <w:rsid w:val="00366BC8"/>
    <w:rsid w:val="0036717B"/>
    <w:rsid w:val="00367473"/>
    <w:rsid w:val="00367F57"/>
    <w:rsid w:val="00370081"/>
    <w:rsid w:val="00371255"/>
    <w:rsid w:val="003716F5"/>
    <w:rsid w:val="0037170D"/>
    <w:rsid w:val="0037189D"/>
    <w:rsid w:val="00371C3B"/>
    <w:rsid w:val="00371D84"/>
    <w:rsid w:val="00372153"/>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1E3"/>
    <w:rsid w:val="003864BB"/>
    <w:rsid w:val="0038671F"/>
    <w:rsid w:val="00386737"/>
    <w:rsid w:val="00386816"/>
    <w:rsid w:val="00386E68"/>
    <w:rsid w:val="0038702D"/>
    <w:rsid w:val="00387238"/>
    <w:rsid w:val="0038752C"/>
    <w:rsid w:val="00387844"/>
    <w:rsid w:val="00387998"/>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4E7"/>
    <w:rsid w:val="003A791B"/>
    <w:rsid w:val="003B02A0"/>
    <w:rsid w:val="003B030B"/>
    <w:rsid w:val="003B0F00"/>
    <w:rsid w:val="003B15F7"/>
    <w:rsid w:val="003B195D"/>
    <w:rsid w:val="003B206A"/>
    <w:rsid w:val="003B2AC8"/>
    <w:rsid w:val="003B2D81"/>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2F"/>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415"/>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721"/>
    <w:rsid w:val="003E08CC"/>
    <w:rsid w:val="003E0C15"/>
    <w:rsid w:val="003E0D12"/>
    <w:rsid w:val="003E12EA"/>
    <w:rsid w:val="003E167D"/>
    <w:rsid w:val="003E172E"/>
    <w:rsid w:val="003E1C8A"/>
    <w:rsid w:val="003E2734"/>
    <w:rsid w:val="003E279F"/>
    <w:rsid w:val="003E32E1"/>
    <w:rsid w:val="003E3655"/>
    <w:rsid w:val="003E368E"/>
    <w:rsid w:val="003E3963"/>
    <w:rsid w:val="003E3FD0"/>
    <w:rsid w:val="003E4083"/>
    <w:rsid w:val="003E4570"/>
    <w:rsid w:val="003E4FE6"/>
    <w:rsid w:val="003E5F5C"/>
    <w:rsid w:val="003E64A3"/>
    <w:rsid w:val="003E6FF8"/>
    <w:rsid w:val="003E7064"/>
    <w:rsid w:val="003E758E"/>
    <w:rsid w:val="003E7757"/>
    <w:rsid w:val="003F032D"/>
    <w:rsid w:val="003F0CD8"/>
    <w:rsid w:val="003F1052"/>
    <w:rsid w:val="003F1086"/>
    <w:rsid w:val="003F15C1"/>
    <w:rsid w:val="003F163F"/>
    <w:rsid w:val="003F1F3E"/>
    <w:rsid w:val="003F2578"/>
    <w:rsid w:val="003F3793"/>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46"/>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14F"/>
    <w:rsid w:val="00432924"/>
    <w:rsid w:val="00432AF8"/>
    <w:rsid w:val="00432BA6"/>
    <w:rsid w:val="004333F5"/>
    <w:rsid w:val="00433490"/>
    <w:rsid w:val="0043367C"/>
    <w:rsid w:val="00433C7B"/>
    <w:rsid w:val="0043445F"/>
    <w:rsid w:val="00434B64"/>
    <w:rsid w:val="00435596"/>
    <w:rsid w:val="004355DA"/>
    <w:rsid w:val="00435796"/>
    <w:rsid w:val="004357B9"/>
    <w:rsid w:val="00435933"/>
    <w:rsid w:val="00435E21"/>
    <w:rsid w:val="0043615B"/>
    <w:rsid w:val="00436950"/>
    <w:rsid w:val="004372CE"/>
    <w:rsid w:val="004373B9"/>
    <w:rsid w:val="0043777E"/>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182"/>
    <w:rsid w:val="00474255"/>
    <w:rsid w:val="00474A34"/>
    <w:rsid w:val="00474EA8"/>
    <w:rsid w:val="00475329"/>
    <w:rsid w:val="00475688"/>
    <w:rsid w:val="004756A4"/>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0"/>
    <w:rsid w:val="00486D1A"/>
    <w:rsid w:val="00487291"/>
    <w:rsid w:val="00487495"/>
    <w:rsid w:val="00487E07"/>
    <w:rsid w:val="00487E0D"/>
    <w:rsid w:val="00490B88"/>
    <w:rsid w:val="00490BE2"/>
    <w:rsid w:val="00491695"/>
    <w:rsid w:val="0049178A"/>
    <w:rsid w:val="004918A2"/>
    <w:rsid w:val="00492CF8"/>
    <w:rsid w:val="004932B2"/>
    <w:rsid w:val="00493771"/>
    <w:rsid w:val="00493F45"/>
    <w:rsid w:val="00494461"/>
    <w:rsid w:val="004948FD"/>
    <w:rsid w:val="00495979"/>
    <w:rsid w:val="00495D35"/>
    <w:rsid w:val="00495FCE"/>
    <w:rsid w:val="004960FF"/>
    <w:rsid w:val="004962A9"/>
    <w:rsid w:val="004966C3"/>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9D7"/>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5EE"/>
    <w:rsid w:val="004D4614"/>
    <w:rsid w:val="004D4A5E"/>
    <w:rsid w:val="004D5567"/>
    <w:rsid w:val="004D5D00"/>
    <w:rsid w:val="004D5D4F"/>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2C68"/>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383F"/>
    <w:rsid w:val="004F452D"/>
    <w:rsid w:val="004F4ED7"/>
    <w:rsid w:val="004F53B8"/>
    <w:rsid w:val="004F5835"/>
    <w:rsid w:val="004F5B88"/>
    <w:rsid w:val="004F5C6B"/>
    <w:rsid w:val="004F5C7E"/>
    <w:rsid w:val="004F64EC"/>
    <w:rsid w:val="004F72FD"/>
    <w:rsid w:val="004F76E2"/>
    <w:rsid w:val="004F7890"/>
    <w:rsid w:val="00500815"/>
    <w:rsid w:val="00501B1E"/>
    <w:rsid w:val="005023B2"/>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600"/>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72B"/>
    <w:rsid w:val="00523F0C"/>
    <w:rsid w:val="00524DC5"/>
    <w:rsid w:val="00525454"/>
    <w:rsid w:val="005258B3"/>
    <w:rsid w:val="0052602F"/>
    <w:rsid w:val="00527A83"/>
    <w:rsid w:val="00527A8E"/>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48FD"/>
    <w:rsid w:val="00535022"/>
    <w:rsid w:val="0053541F"/>
    <w:rsid w:val="00535467"/>
    <w:rsid w:val="00535E21"/>
    <w:rsid w:val="005368DE"/>
    <w:rsid w:val="00537CBB"/>
    <w:rsid w:val="00540BBE"/>
    <w:rsid w:val="00541403"/>
    <w:rsid w:val="0054246B"/>
    <w:rsid w:val="005424D2"/>
    <w:rsid w:val="00543C04"/>
    <w:rsid w:val="005442D9"/>
    <w:rsid w:val="00544566"/>
    <w:rsid w:val="00544E3A"/>
    <w:rsid w:val="00545075"/>
    <w:rsid w:val="00545876"/>
    <w:rsid w:val="00545AF0"/>
    <w:rsid w:val="00545B98"/>
    <w:rsid w:val="00545ECF"/>
    <w:rsid w:val="005463B4"/>
    <w:rsid w:val="00546869"/>
    <w:rsid w:val="00546E07"/>
    <w:rsid w:val="00546F27"/>
    <w:rsid w:val="00547846"/>
    <w:rsid w:val="005479AA"/>
    <w:rsid w:val="00547FF9"/>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9F5"/>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1541"/>
    <w:rsid w:val="00572105"/>
    <w:rsid w:val="005727F0"/>
    <w:rsid w:val="005728BE"/>
    <w:rsid w:val="00573181"/>
    <w:rsid w:val="00573805"/>
    <w:rsid w:val="00573AE1"/>
    <w:rsid w:val="005746CF"/>
    <w:rsid w:val="00574BFF"/>
    <w:rsid w:val="005754A8"/>
    <w:rsid w:val="00575D25"/>
    <w:rsid w:val="00575F6F"/>
    <w:rsid w:val="00576727"/>
    <w:rsid w:val="00576938"/>
    <w:rsid w:val="0057702D"/>
    <w:rsid w:val="005774C5"/>
    <w:rsid w:val="00577BDC"/>
    <w:rsid w:val="00577C07"/>
    <w:rsid w:val="00577D4E"/>
    <w:rsid w:val="00577E2B"/>
    <w:rsid w:val="00580536"/>
    <w:rsid w:val="00580926"/>
    <w:rsid w:val="00581169"/>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14E"/>
    <w:rsid w:val="00592244"/>
    <w:rsid w:val="005922B0"/>
    <w:rsid w:val="005927F5"/>
    <w:rsid w:val="00592805"/>
    <w:rsid w:val="00593C8C"/>
    <w:rsid w:val="0059429E"/>
    <w:rsid w:val="00594823"/>
    <w:rsid w:val="00595578"/>
    <w:rsid w:val="005961CA"/>
    <w:rsid w:val="00596310"/>
    <w:rsid w:val="00596734"/>
    <w:rsid w:val="0059694C"/>
    <w:rsid w:val="00596A67"/>
    <w:rsid w:val="00597466"/>
    <w:rsid w:val="00597709"/>
    <w:rsid w:val="005977CC"/>
    <w:rsid w:val="00597A10"/>
    <w:rsid w:val="005A0660"/>
    <w:rsid w:val="005A0683"/>
    <w:rsid w:val="005A089C"/>
    <w:rsid w:val="005A0BE7"/>
    <w:rsid w:val="005A0F20"/>
    <w:rsid w:val="005A1296"/>
    <w:rsid w:val="005A138C"/>
    <w:rsid w:val="005A1628"/>
    <w:rsid w:val="005A1D91"/>
    <w:rsid w:val="005A298B"/>
    <w:rsid w:val="005A2E71"/>
    <w:rsid w:val="005A33F8"/>
    <w:rsid w:val="005A38F3"/>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247"/>
    <w:rsid w:val="005B0319"/>
    <w:rsid w:val="005B0472"/>
    <w:rsid w:val="005B10D4"/>
    <w:rsid w:val="005B1651"/>
    <w:rsid w:val="005B165C"/>
    <w:rsid w:val="005B1957"/>
    <w:rsid w:val="005B1ACF"/>
    <w:rsid w:val="005B1B24"/>
    <w:rsid w:val="005B1F27"/>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EE3"/>
    <w:rsid w:val="005C4450"/>
    <w:rsid w:val="005C502F"/>
    <w:rsid w:val="005C59E6"/>
    <w:rsid w:val="005C5A64"/>
    <w:rsid w:val="005C5ED7"/>
    <w:rsid w:val="005C5F96"/>
    <w:rsid w:val="005C6A95"/>
    <w:rsid w:val="005C6E40"/>
    <w:rsid w:val="005C730C"/>
    <w:rsid w:val="005C748C"/>
    <w:rsid w:val="005C7F0B"/>
    <w:rsid w:val="005D0100"/>
    <w:rsid w:val="005D05E3"/>
    <w:rsid w:val="005D0890"/>
    <w:rsid w:val="005D0D24"/>
    <w:rsid w:val="005D100E"/>
    <w:rsid w:val="005D10BA"/>
    <w:rsid w:val="005D1447"/>
    <w:rsid w:val="005D186D"/>
    <w:rsid w:val="005D198E"/>
    <w:rsid w:val="005D1EA6"/>
    <w:rsid w:val="005D22A1"/>
    <w:rsid w:val="005D332F"/>
    <w:rsid w:val="005D353F"/>
    <w:rsid w:val="005D36FD"/>
    <w:rsid w:val="005D39A4"/>
    <w:rsid w:val="005D3B3E"/>
    <w:rsid w:val="005D4892"/>
    <w:rsid w:val="005D5435"/>
    <w:rsid w:val="005D5B3C"/>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30D"/>
    <w:rsid w:val="005E6405"/>
    <w:rsid w:val="005E65D7"/>
    <w:rsid w:val="005E672F"/>
    <w:rsid w:val="005E7004"/>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65A"/>
    <w:rsid w:val="005F4827"/>
    <w:rsid w:val="005F4BAA"/>
    <w:rsid w:val="005F4BFF"/>
    <w:rsid w:val="005F5A73"/>
    <w:rsid w:val="005F5BD6"/>
    <w:rsid w:val="005F5DE8"/>
    <w:rsid w:val="005F61A7"/>
    <w:rsid w:val="005F6AFD"/>
    <w:rsid w:val="005F6B7D"/>
    <w:rsid w:val="005F6E34"/>
    <w:rsid w:val="005F7562"/>
    <w:rsid w:val="006004FE"/>
    <w:rsid w:val="006005C6"/>
    <w:rsid w:val="006005DD"/>
    <w:rsid w:val="00600723"/>
    <w:rsid w:val="00600ACF"/>
    <w:rsid w:val="00600D82"/>
    <w:rsid w:val="00600ED3"/>
    <w:rsid w:val="006017E3"/>
    <w:rsid w:val="00601914"/>
    <w:rsid w:val="00602FD6"/>
    <w:rsid w:val="00603167"/>
    <w:rsid w:val="0060345F"/>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102"/>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0F7"/>
    <w:rsid w:val="006235FC"/>
    <w:rsid w:val="00625A3C"/>
    <w:rsid w:val="00625BD0"/>
    <w:rsid w:val="00625EE2"/>
    <w:rsid w:val="00626381"/>
    <w:rsid w:val="0062640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4D50"/>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57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3B2"/>
    <w:rsid w:val="00665532"/>
    <w:rsid w:val="00665BBF"/>
    <w:rsid w:val="00665C44"/>
    <w:rsid w:val="006663BF"/>
    <w:rsid w:val="00666447"/>
    <w:rsid w:val="006675BA"/>
    <w:rsid w:val="00667912"/>
    <w:rsid w:val="006679FE"/>
    <w:rsid w:val="00667DED"/>
    <w:rsid w:val="0067013D"/>
    <w:rsid w:val="0067024D"/>
    <w:rsid w:val="00670694"/>
    <w:rsid w:val="006706CD"/>
    <w:rsid w:val="006717A3"/>
    <w:rsid w:val="006719FE"/>
    <w:rsid w:val="00671C7D"/>
    <w:rsid w:val="00672309"/>
    <w:rsid w:val="00672864"/>
    <w:rsid w:val="00672FF1"/>
    <w:rsid w:val="006731C4"/>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7793D"/>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180"/>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1EE5"/>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C7F4D"/>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3E62"/>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04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81"/>
    <w:rsid w:val="006F009A"/>
    <w:rsid w:val="006F017D"/>
    <w:rsid w:val="006F03CF"/>
    <w:rsid w:val="006F0791"/>
    <w:rsid w:val="006F0873"/>
    <w:rsid w:val="006F0BCE"/>
    <w:rsid w:val="006F108D"/>
    <w:rsid w:val="006F11C8"/>
    <w:rsid w:val="006F138E"/>
    <w:rsid w:val="006F173E"/>
    <w:rsid w:val="006F1759"/>
    <w:rsid w:val="006F18CF"/>
    <w:rsid w:val="006F1C01"/>
    <w:rsid w:val="006F2234"/>
    <w:rsid w:val="006F2295"/>
    <w:rsid w:val="006F299B"/>
    <w:rsid w:val="006F2A97"/>
    <w:rsid w:val="006F382C"/>
    <w:rsid w:val="006F3D43"/>
    <w:rsid w:val="006F4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74"/>
    <w:rsid w:val="00701B15"/>
    <w:rsid w:val="00701BD2"/>
    <w:rsid w:val="00701CED"/>
    <w:rsid w:val="00701FBB"/>
    <w:rsid w:val="00701FCD"/>
    <w:rsid w:val="00701FFC"/>
    <w:rsid w:val="007020CE"/>
    <w:rsid w:val="007023A5"/>
    <w:rsid w:val="007032C9"/>
    <w:rsid w:val="00703651"/>
    <w:rsid w:val="00703723"/>
    <w:rsid w:val="00703795"/>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E74"/>
    <w:rsid w:val="00714FE6"/>
    <w:rsid w:val="0071627F"/>
    <w:rsid w:val="00716DA0"/>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15"/>
    <w:rsid w:val="00723585"/>
    <w:rsid w:val="00724375"/>
    <w:rsid w:val="0072442F"/>
    <w:rsid w:val="00724849"/>
    <w:rsid w:val="007253FE"/>
    <w:rsid w:val="00726200"/>
    <w:rsid w:val="00726285"/>
    <w:rsid w:val="00726344"/>
    <w:rsid w:val="00726439"/>
    <w:rsid w:val="00726C6F"/>
    <w:rsid w:val="00727DF5"/>
    <w:rsid w:val="00727FD1"/>
    <w:rsid w:val="00731A4B"/>
    <w:rsid w:val="00731D6F"/>
    <w:rsid w:val="00731F3E"/>
    <w:rsid w:val="00733392"/>
    <w:rsid w:val="0073413F"/>
    <w:rsid w:val="0073477D"/>
    <w:rsid w:val="007363C3"/>
    <w:rsid w:val="007365E3"/>
    <w:rsid w:val="00736A0C"/>
    <w:rsid w:val="00737667"/>
    <w:rsid w:val="0073782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07C2"/>
    <w:rsid w:val="0076110B"/>
    <w:rsid w:val="007623B3"/>
    <w:rsid w:val="00762BB9"/>
    <w:rsid w:val="00763E73"/>
    <w:rsid w:val="00764DD1"/>
    <w:rsid w:val="007651BB"/>
    <w:rsid w:val="00765426"/>
    <w:rsid w:val="00765BDD"/>
    <w:rsid w:val="00765BE5"/>
    <w:rsid w:val="00766014"/>
    <w:rsid w:val="00766085"/>
    <w:rsid w:val="007662EF"/>
    <w:rsid w:val="007666E8"/>
    <w:rsid w:val="0076710B"/>
    <w:rsid w:val="00770162"/>
    <w:rsid w:val="0077075C"/>
    <w:rsid w:val="00770A02"/>
    <w:rsid w:val="00771376"/>
    <w:rsid w:val="00771ED5"/>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444"/>
    <w:rsid w:val="00776A22"/>
    <w:rsid w:val="00776C35"/>
    <w:rsid w:val="007770D2"/>
    <w:rsid w:val="0077717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7D8"/>
    <w:rsid w:val="007A095B"/>
    <w:rsid w:val="007A0A67"/>
    <w:rsid w:val="007A0D1C"/>
    <w:rsid w:val="007A13E6"/>
    <w:rsid w:val="007A27C8"/>
    <w:rsid w:val="007A28C3"/>
    <w:rsid w:val="007A2FB8"/>
    <w:rsid w:val="007A3167"/>
    <w:rsid w:val="007A3357"/>
    <w:rsid w:val="007A3BD5"/>
    <w:rsid w:val="007A44DC"/>
    <w:rsid w:val="007A47B1"/>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1F27"/>
    <w:rsid w:val="007C2086"/>
    <w:rsid w:val="007C2235"/>
    <w:rsid w:val="007C2739"/>
    <w:rsid w:val="007C27F7"/>
    <w:rsid w:val="007C2D4C"/>
    <w:rsid w:val="007C3162"/>
    <w:rsid w:val="007C3550"/>
    <w:rsid w:val="007C37F1"/>
    <w:rsid w:val="007C421B"/>
    <w:rsid w:val="007C4304"/>
    <w:rsid w:val="007C49E1"/>
    <w:rsid w:val="007C4F84"/>
    <w:rsid w:val="007C528F"/>
    <w:rsid w:val="007C5435"/>
    <w:rsid w:val="007C5B54"/>
    <w:rsid w:val="007C6857"/>
    <w:rsid w:val="007C6AEE"/>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93E"/>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811"/>
    <w:rsid w:val="007E09EE"/>
    <w:rsid w:val="007E149C"/>
    <w:rsid w:val="007E1653"/>
    <w:rsid w:val="007E2344"/>
    <w:rsid w:val="007E30DA"/>
    <w:rsid w:val="007E33B2"/>
    <w:rsid w:val="007E3892"/>
    <w:rsid w:val="007E4777"/>
    <w:rsid w:val="007E4F09"/>
    <w:rsid w:val="007E5401"/>
    <w:rsid w:val="007E578D"/>
    <w:rsid w:val="007E57AA"/>
    <w:rsid w:val="007E5CFD"/>
    <w:rsid w:val="007E6002"/>
    <w:rsid w:val="007E6991"/>
    <w:rsid w:val="007E6C6F"/>
    <w:rsid w:val="007E7165"/>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BC4"/>
    <w:rsid w:val="007F7441"/>
    <w:rsid w:val="007F77A2"/>
    <w:rsid w:val="007F7852"/>
    <w:rsid w:val="007F7B07"/>
    <w:rsid w:val="00800257"/>
    <w:rsid w:val="008009CB"/>
    <w:rsid w:val="008012D1"/>
    <w:rsid w:val="0080153E"/>
    <w:rsid w:val="00802240"/>
    <w:rsid w:val="008024BB"/>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C0C"/>
    <w:rsid w:val="00810FAD"/>
    <w:rsid w:val="00811111"/>
    <w:rsid w:val="008115CC"/>
    <w:rsid w:val="0081165C"/>
    <w:rsid w:val="00811884"/>
    <w:rsid w:val="00811D7F"/>
    <w:rsid w:val="00811EAF"/>
    <w:rsid w:val="00812228"/>
    <w:rsid w:val="00812905"/>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599E"/>
    <w:rsid w:val="00836ABB"/>
    <w:rsid w:val="00836B87"/>
    <w:rsid w:val="00836BDC"/>
    <w:rsid w:val="00836F58"/>
    <w:rsid w:val="00836F7D"/>
    <w:rsid w:val="00837011"/>
    <w:rsid w:val="008416DB"/>
    <w:rsid w:val="0084171F"/>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FA2"/>
    <w:rsid w:val="0085158E"/>
    <w:rsid w:val="00851AB3"/>
    <w:rsid w:val="00852137"/>
    <w:rsid w:val="0085231C"/>
    <w:rsid w:val="0085264B"/>
    <w:rsid w:val="008528FA"/>
    <w:rsid w:val="00852C83"/>
    <w:rsid w:val="0085321D"/>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604"/>
    <w:rsid w:val="00863C49"/>
    <w:rsid w:val="00864B95"/>
    <w:rsid w:val="008653C2"/>
    <w:rsid w:val="00865BE6"/>
    <w:rsid w:val="00865D8A"/>
    <w:rsid w:val="00865F81"/>
    <w:rsid w:val="0086656A"/>
    <w:rsid w:val="00866EF8"/>
    <w:rsid w:val="0086711D"/>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2F80"/>
    <w:rsid w:val="00883F87"/>
    <w:rsid w:val="0088427B"/>
    <w:rsid w:val="00884A01"/>
    <w:rsid w:val="00884B2B"/>
    <w:rsid w:val="00885017"/>
    <w:rsid w:val="0088525C"/>
    <w:rsid w:val="00885508"/>
    <w:rsid w:val="0088613E"/>
    <w:rsid w:val="00886210"/>
    <w:rsid w:val="008866D7"/>
    <w:rsid w:val="008868BC"/>
    <w:rsid w:val="008869C6"/>
    <w:rsid w:val="008873E8"/>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5AB8"/>
    <w:rsid w:val="008A61EC"/>
    <w:rsid w:val="008A6895"/>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2FE"/>
    <w:rsid w:val="008C15E1"/>
    <w:rsid w:val="008C178D"/>
    <w:rsid w:val="008C1912"/>
    <w:rsid w:val="008C2186"/>
    <w:rsid w:val="008C22E1"/>
    <w:rsid w:val="008C24DA"/>
    <w:rsid w:val="008C2CF1"/>
    <w:rsid w:val="008C40F0"/>
    <w:rsid w:val="008C410A"/>
    <w:rsid w:val="008C5978"/>
    <w:rsid w:val="008C5BDA"/>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5B59"/>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20F9"/>
    <w:rsid w:val="008E22E8"/>
    <w:rsid w:val="008E2343"/>
    <w:rsid w:val="008E296D"/>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29E"/>
    <w:rsid w:val="009063E6"/>
    <w:rsid w:val="0090653B"/>
    <w:rsid w:val="00906AF6"/>
    <w:rsid w:val="00907259"/>
    <w:rsid w:val="009072D4"/>
    <w:rsid w:val="00907E0A"/>
    <w:rsid w:val="0091019E"/>
    <w:rsid w:val="00910AFF"/>
    <w:rsid w:val="00911609"/>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3E6E"/>
    <w:rsid w:val="00924457"/>
    <w:rsid w:val="009244E1"/>
    <w:rsid w:val="0092488D"/>
    <w:rsid w:val="00925230"/>
    <w:rsid w:val="009256D9"/>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28"/>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2A8"/>
    <w:rsid w:val="00944B62"/>
    <w:rsid w:val="00945637"/>
    <w:rsid w:val="00945CE3"/>
    <w:rsid w:val="00945D49"/>
    <w:rsid w:val="00946A80"/>
    <w:rsid w:val="00946D8C"/>
    <w:rsid w:val="009472C4"/>
    <w:rsid w:val="0094732C"/>
    <w:rsid w:val="00947472"/>
    <w:rsid w:val="0094768B"/>
    <w:rsid w:val="009479E4"/>
    <w:rsid w:val="00947A4B"/>
    <w:rsid w:val="00947FD0"/>
    <w:rsid w:val="00950A51"/>
    <w:rsid w:val="00950EE2"/>
    <w:rsid w:val="00952941"/>
    <w:rsid w:val="00952A36"/>
    <w:rsid w:val="00952C5F"/>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400"/>
    <w:rsid w:val="00965640"/>
    <w:rsid w:val="00965845"/>
    <w:rsid w:val="0096610A"/>
    <w:rsid w:val="00966186"/>
    <w:rsid w:val="00966525"/>
    <w:rsid w:val="0096756E"/>
    <w:rsid w:val="0097013A"/>
    <w:rsid w:val="00970F90"/>
    <w:rsid w:val="0097110C"/>
    <w:rsid w:val="009711DC"/>
    <w:rsid w:val="009711F2"/>
    <w:rsid w:val="0097146B"/>
    <w:rsid w:val="00971506"/>
    <w:rsid w:val="009715FB"/>
    <w:rsid w:val="00971B0E"/>
    <w:rsid w:val="00971F69"/>
    <w:rsid w:val="009723A1"/>
    <w:rsid w:val="009725EE"/>
    <w:rsid w:val="009726D2"/>
    <w:rsid w:val="00972FE4"/>
    <w:rsid w:val="009730E7"/>
    <w:rsid w:val="009731EB"/>
    <w:rsid w:val="0097324C"/>
    <w:rsid w:val="0097330E"/>
    <w:rsid w:val="00973587"/>
    <w:rsid w:val="009738D1"/>
    <w:rsid w:val="00974DC5"/>
    <w:rsid w:val="00974EE8"/>
    <w:rsid w:val="00975DB9"/>
    <w:rsid w:val="00976034"/>
    <w:rsid w:val="009766A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13E"/>
    <w:rsid w:val="009A42FE"/>
    <w:rsid w:val="009A43C1"/>
    <w:rsid w:val="009A4566"/>
    <w:rsid w:val="009A4792"/>
    <w:rsid w:val="009A47F9"/>
    <w:rsid w:val="009A4BE6"/>
    <w:rsid w:val="009A617A"/>
    <w:rsid w:val="009A6416"/>
    <w:rsid w:val="009A64C2"/>
    <w:rsid w:val="009A69C2"/>
    <w:rsid w:val="009A6C80"/>
    <w:rsid w:val="009A6E4A"/>
    <w:rsid w:val="009A6E57"/>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116"/>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13C"/>
    <w:rsid w:val="009C46E7"/>
    <w:rsid w:val="009C4EB2"/>
    <w:rsid w:val="009C51D5"/>
    <w:rsid w:val="009C56FA"/>
    <w:rsid w:val="009C57B6"/>
    <w:rsid w:val="009C5B86"/>
    <w:rsid w:val="009C6B52"/>
    <w:rsid w:val="009C7119"/>
    <w:rsid w:val="009C74A2"/>
    <w:rsid w:val="009C760A"/>
    <w:rsid w:val="009D0004"/>
    <w:rsid w:val="009D0D3B"/>
    <w:rsid w:val="009D1B0E"/>
    <w:rsid w:val="009D1CE4"/>
    <w:rsid w:val="009D2283"/>
    <w:rsid w:val="009D2729"/>
    <w:rsid w:val="009D29AD"/>
    <w:rsid w:val="009D3196"/>
    <w:rsid w:val="009D3557"/>
    <w:rsid w:val="009D38A4"/>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9E7"/>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2BD8"/>
    <w:rsid w:val="00A02FD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5FBD"/>
    <w:rsid w:val="00A16419"/>
    <w:rsid w:val="00A1729F"/>
    <w:rsid w:val="00A17410"/>
    <w:rsid w:val="00A2024B"/>
    <w:rsid w:val="00A20D44"/>
    <w:rsid w:val="00A20E84"/>
    <w:rsid w:val="00A210B5"/>
    <w:rsid w:val="00A2186C"/>
    <w:rsid w:val="00A21B13"/>
    <w:rsid w:val="00A22CD3"/>
    <w:rsid w:val="00A22DFE"/>
    <w:rsid w:val="00A23174"/>
    <w:rsid w:val="00A23A7D"/>
    <w:rsid w:val="00A23BF2"/>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5D0"/>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83A"/>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2B"/>
    <w:rsid w:val="00A67187"/>
    <w:rsid w:val="00A67EC3"/>
    <w:rsid w:val="00A7030F"/>
    <w:rsid w:val="00A70B8D"/>
    <w:rsid w:val="00A70C69"/>
    <w:rsid w:val="00A710D4"/>
    <w:rsid w:val="00A720C2"/>
    <w:rsid w:val="00A7217E"/>
    <w:rsid w:val="00A72300"/>
    <w:rsid w:val="00A7369A"/>
    <w:rsid w:val="00A739B2"/>
    <w:rsid w:val="00A7417B"/>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20B"/>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01D"/>
    <w:rsid w:val="00A87182"/>
    <w:rsid w:val="00A87205"/>
    <w:rsid w:val="00A8720B"/>
    <w:rsid w:val="00A8728F"/>
    <w:rsid w:val="00A87795"/>
    <w:rsid w:val="00A904A1"/>
    <w:rsid w:val="00A906A1"/>
    <w:rsid w:val="00A90711"/>
    <w:rsid w:val="00A90AB1"/>
    <w:rsid w:val="00A90ACC"/>
    <w:rsid w:val="00A90B75"/>
    <w:rsid w:val="00A90BE1"/>
    <w:rsid w:val="00A90E9F"/>
    <w:rsid w:val="00A90F0C"/>
    <w:rsid w:val="00A918E6"/>
    <w:rsid w:val="00A91E24"/>
    <w:rsid w:val="00A91F16"/>
    <w:rsid w:val="00A92FB2"/>
    <w:rsid w:val="00A938E6"/>
    <w:rsid w:val="00A93B69"/>
    <w:rsid w:val="00A93FE5"/>
    <w:rsid w:val="00A940D0"/>
    <w:rsid w:val="00A943B4"/>
    <w:rsid w:val="00A9520A"/>
    <w:rsid w:val="00A9537B"/>
    <w:rsid w:val="00A9542F"/>
    <w:rsid w:val="00A95DE6"/>
    <w:rsid w:val="00A9635C"/>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32C"/>
    <w:rsid w:val="00AA5718"/>
    <w:rsid w:val="00AA5864"/>
    <w:rsid w:val="00AA58E9"/>
    <w:rsid w:val="00AA5F58"/>
    <w:rsid w:val="00AA61D6"/>
    <w:rsid w:val="00AA64A1"/>
    <w:rsid w:val="00AA66D3"/>
    <w:rsid w:val="00AA6AEB"/>
    <w:rsid w:val="00AA6C41"/>
    <w:rsid w:val="00AA6C91"/>
    <w:rsid w:val="00AA713E"/>
    <w:rsid w:val="00AA7933"/>
    <w:rsid w:val="00AA7B4F"/>
    <w:rsid w:val="00AA7F60"/>
    <w:rsid w:val="00AB0376"/>
    <w:rsid w:val="00AB068D"/>
    <w:rsid w:val="00AB071F"/>
    <w:rsid w:val="00AB0B0A"/>
    <w:rsid w:val="00AB1143"/>
    <w:rsid w:val="00AB1FCC"/>
    <w:rsid w:val="00AB2409"/>
    <w:rsid w:val="00AB2452"/>
    <w:rsid w:val="00AB290F"/>
    <w:rsid w:val="00AB35C3"/>
    <w:rsid w:val="00AB3C33"/>
    <w:rsid w:val="00AB493B"/>
    <w:rsid w:val="00AB5081"/>
    <w:rsid w:val="00AB58A5"/>
    <w:rsid w:val="00AB5EF6"/>
    <w:rsid w:val="00AB6048"/>
    <w:rsid w:val="00AB6207"/>
    <w:rsid w:val="00AB6565"/>
    <w:rsid w:val="00AB694B"/>
    <w:rsid w:val="00AB6FF4"/>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30A"/>
    <w:rsid w:val="00AC3803"/>
    <w:rsid w:val="00AC3D37"/>
    <w:rsid w:val="00AC4A8C"/>
    <w:rsid w:val="00AC5065"/>
    <w:rsid w:val="00AC5746"/>
    <w:rsid w:val="00AC589B"/>
    <w:rsid w:val="00AC5F02"/>
    <w:rsid w:val="00AC6C8E"/>
    <w:rsid w:val="00AC6F34"/>
    <w:rsid w:val="00AC70B0"/>
    <w:rsid w:val="00AC7460"/>
    <w:rsid w:val="00AC7AE1"/>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1195"/>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59B"/>
    <w:rsid w:val="00B04AB1"/>
    <w:rsid w:val="00B04E18"/>
    <w:rsid w:val="00B05903"/>
    <w:rsid w:val="00B05FA4"/>
    <w:rsid w:val="00B061DB"/>
    <w:rsid w:val="00B068CA"/>
    <w:rsid w:val="00B06A17"/>
    <w:rsid w:val="00B06ED6"/>
    <w:rsid w:val="00B0739A"/>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BA"/>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5D1"/>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28"/>
    <w:rsid w:val="00B416AE"/>
    <w:rsid w:val="00B41F22"/>
    <w:rsid w:val="00B41FF9"/>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1EBE"/>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785"/>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1CC"/>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737"/>
    <w:rsid w:val="00BA3E3E"/>
    <w:rsid w:val="00BA4BE0"/>
    <w:rsid w:val="00BA546D"/>
    <w:rsid w:val="00BA5E52"/>
    <w:rsid w:val="00BA6367"/>
    <w:rsid w:val="00BA6446"/>
    <w:rsid w:val="00BA668E"/>
    <w:rsid w:val="00BA675F"/>
    <w:rsid w:val="00BA6FAD"/>
    <w:rsid w:val="00BA70AC"/>
    <w:rsid w:val="00BA7235"/>
    <w:rsid w:val="00BA7D32"/>
    <w:rsid w:val="00BA7F5F"/>
    <w:rsid w:val="00BB045C"/>
    <w:rsid w:val="00BB07B8"/>
    <w:rsid w:val="00BB0816"/>
    <w:rsid w:val="00BB0D1E"/>
    <w:rsid w:val="00BB26EC"/>
    <w:rsid w:val="00BB28EC"/>
    <w:rsid w:val="00BB28FF"/>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3CA2"/>
    <w:rsid w:val="00BC401B"/>
    <w:rsid w:val="00BC5104"/>
    <w:rsid w:val="00BC5111"/>
    <w:rsid w:val="00BC5AA7"/>
    <w:rsid w:val="00BC6343"/>
    <w:rsid w:val="00BC655E"/>
    <w:rsid w:val="00BC6642"/>
    <w:rsid w:val="00BC6E7E"/>
    <w:rsid w:val="00BC78C6"/>
    <w:rsid w:val="00BC7A40"/>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1F1"/>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2FEE"/>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E71F7"/>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6D7B"/>
    <w:rsid w:val="00C074F1"/>
    <w:rsid w:val="00C07F99"/>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0FBF"/>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5FAB"/>
    <w:rsid w:val="00C26173"/>
    <w:rsid w:val="00C26918"/>
    <w:rsid w:val="00C26B37"/>
    <w:rsid w:val="00C26D4D"/>
    <w:rsid w:val="00C26D51"/>
    <w:rsid w:val="00C26E8C"/>
    <w:rsid w:val="00C27FF2"/>
    <w:rsid w:val="00C306DF"/>
    <w:rsid w:val="00C30B02"/>
    <w:rsid w:val="00C30FC4"/>
    <w:rsid w:val="00C3129C"/>
    <w:rsid w:val="00C319CF"/>
    <w:rsid w:val="00C31BA6"/>
    <w:rsid w:val="00C3207C"/>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4A1"/>
    <w:rsid w:val="00C5092C"/>
    <w:rsid w:val="00C50B1E"/>
    <w:rsid w:val="00C5122E"/>
    <w:rsid w:val="00C515E1"/>
    <w:rsid w:val="00C51A13"/>
    <w:rsid w:val="00C51E10"/>
    <w:rsid w:val="00C52652"/>
    <w:rsid w:val="00C527DC"/>
    <w:rsid w:val="00C52AC7"/>
    <w:rsid w:val="00C531BD"/>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6BA"/>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28C"/>
    <w:rsid w:val="00CA270E"/>
    <w:rsid w:val="00CA31FD"/>
    <w:rsid w:val="00CA34AB"/>
    <w:rsid w:val="00CA35E2"/>
    <w:rsid w:val="00CA3884"/>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0B1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2D2"/>
    <w:rsid w:val="00CB64CB"/>
    <w:rsid w:val="00CB70DE"/>
    <w:rsid w:val="00CB717C"/>
    <w:rsid w:val="00CB7A2D"/>
    <w:rsid w:val="00CC0018"/>
    <w:rsid w:val="00CC06F4"/>
    <w:rsid w:val="00CC0B75"/>
    <w:rsid w:val="00CC198B"/>
    <w:rsid w:val="00CC19A9"/>
    <w:rsid w:val="00CC1F99"/>
    <w:rsid w:val="00CC2635"/>
    <w:rsid w:val="00CC2AE9"/>
    <w:rsid w:val="00CC3575"/>
    <w:rsid w:val="00CC36DB"/>
    <w:rsid w:val="00CC3D1B"/>
    <w:rsid w:val="00CC3F10"/>
    <w:rsid w:val="00CC4583"/>
    <w:rsid w:val="00CC55CE"/>
    <w:rsid w:val="00CC5D0C"/>
    <w:rsid w:val="00CC5E1E"/>
    <w:rsid w:val="00CC65C0"/>
    <w:rsid w:val="00CC71BF"/>
    <w:rsid w:val="00CC732E"/>
    <w:rsid w:val="00CC746E"/>
    <w:rsid w:val="00CC7ACD"/>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596B"/>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7DD"/>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8B3"/>
    <w:rsid w:val="00D24CEA"/>
    <w:rsid w:val="00D24D89"/>
    <w:rsid w:val="00D254DC"/>
    <w:rsid w:val="00D25815"/>
    <w:rsid w:val="00D25AFB"/>
    <w:rsid w:val="00D25EE2"/>
    <w:rsid w:val="00D260F8"/>
    <w:rsid w:val="00D263A4"/>
    <w:rsid w:val="00D26445"/>
    <w:rsid w:val="00D26636"/>
    <w:rsid w:val="00D26E82"/>
    <w:rsid w:val="00D305E3"/>
    <w:rsid w:val="00D30BCA"/>
    <w:rsid w:val="00D30E10"/>
    <w:rsid w:val="00D30F50"/>
    <w:rsid w:val="00D3219D"/>
    <w:rsid w:val="00D32EDB"/>
    <w:rsid w:val="00D33189"/>
    <w:rsid w:val="00D33DDB"/>
    <w:rsid w:val="00D33F1D"/>
    <w:rsid w:val="00D33F7C"/>
    <w:rsid w:val="00D34B5B"/>
    <w:rsid w:val="00D3600E"/>
    <w:rsid w:val="00D36968"/>
    <w:rsid w:val="00D36AFB"/>
    <w:rsid w:val="00D37129"/>
    <w:rsid w:val="00D37236"/>
    <w:rsid w:val="00D3759B"/>
    <w:rsid w:val="00D375CE"/>
    <w:rsid w:val="00D376B0"/>
    <w:rsid w:val="00D379F2"/>
    <w:rsid w:val="00D37B4F"/>
    <w:rsid w:val="00D37B5A"/>
    <w:rsid w:val="00D4059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96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2B"/>
    <w:rsid w:val="00D57E70"/>
    <w:rsid w:val="00D603DD"/>
    <w:rsid w:val="00D6048B"/>
    <w:rsid w:val="00D60745"/>
    <w:rsid w:val="00D609C6"/>
    <w:rsid w:val="00D60AE2"/>
    <w:rsid w:val="00D60EEB"/>
    <w:rsid w:val="00D6349E"/>
    <w:rsid w:val="00D6353C"/>
    <w:rsid w:val="00D63919"/>
    <w:rsid w:val="00D640CB"/>
    <w:rsid w:val="00D644F5"/>
    <w:rsid w:val="00D64617"/>
    <w:rsid w:val="00D64E5E"/>
    <w:rsid w:val="00D65BA8"/>
    <w:rsid w:val="00D65D4C"/>
    <w:rsid w:val="00D65E2A"/>
    <w:rsid w:val="00D6605C"/>
    <w:rsid w:val="00D666F2"/>
    <w:rsid w:val="00D6728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27D"/>
    <w:rsid w:val="00D95982"/>
    <w:rsid w:val="00D964D5"/>
    <w:rsid w:val="00D96D73"/>
    <w:rsid w:val="00D9716A"/>
    <w:rsid w:val="00D97DAE"/>
    <w:rsid w:val="00D97F1B"/>
    <w:rsid w:val="00DA0048"/>
    <w:rsid w:val="00DA0070"/>
    <w:rsid w:val="00DA04BE"/>
    <w:rsid w:val="00DA0691"/>
    <w:rsid w:val="00DA069A"/>
    <w:rsid w:val="00DA06F9"/>
    <w:rsid w:val="00DA08A7"/>
    <w:rsid w:val="00DA0AC3"/>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3AD"/>
    <w:rsid w:val="00DA587A"/>
    <w:rsid w:val="00DA610D"/>
    <w:rsid w:val="00DA6729"/>
    <w:rsid w:val="00DA6751"/>
    <w:rsid w:val="00DA6898"/>
    <w:rsid w:val="00DA6B33"/>
    <w:rsid w:val="00DA6F24"/>
    <w:rsid w:val="00DA73F2"/>
    <w:rsid w:val="00DA7683"/>
    <w:rsid w:val="00DA77A0"/>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2FF"/>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1AE"/>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06D"/>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6BF"/>
    <w:rsid w:val="00DF3DD5"/>
    <w:rsid w:val="00DF42F3"/>
    <w:rsid w:val="00DF4F9B"/>
    <w:rsid w:val="00DF574A"/>
    <w:rsid w:val="00DF62B6"/>
    <w:rsid w:val="00DF63EF"/>
    <w:rsid w:val="00DF649D"/>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266"/>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27EB9"/>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6DA"/>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DB9"/>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96F"/>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4F94"/>
    <w:rsid w:val="00EA5EFD"/>
    <w:rsid w:val="00EA61F9"/>
    <w:rsid w:val="00EA6600"/>
    <w:rsid w:val="00EA6BD8"/>
    <w:rsid w:val="00EA6EEB"/>
    <w:rsid w:val="00EA7031"/>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0BF"/>
    <w:rsid w:val="00EB7191"/>
    <w:rsid w:val="00EB7271"/>
    <w:rsid w:val="00EB7DF9"/>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1E7"/>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773"/>
    <w:rsid w:val="00ED39D3"/>
    <w:rsid w:val="00ED3A5C"/>
    <w:rsid w:val="00ED3E02"/>
    <w:rsid w:val="00ED43C1"/>
    <w:rsid w:val="00ED4974"/>
    <w:rsid w:val="00ED4C2D"/>
    <w:rsid w:val="00ED5101"/>
    <w:rsid w:val="00ED5120"/>
    <w:rsid w:val="00ED5372"/>
    <w:rsid w:val="00ED55A6"/>
    <w:rsid w:val="00ED5718"/>
    <w:rsid w:val="00ED5BAE"/>
    <w:rsid w:val="00ED65F0"/>
    <w:rsid w:val="00ED6F49"/>
    <w:rsid w:val="00ED7138"/>
    <w:rsid w:val="00ED74E5"/>
    <w:rsid w:val="00ED7686"/>
    <w:rsid w:val="00ED7A25"/>
    <w:rsid w:val="00ED7CC7"/>
    <w:rsid w:val="00ED7E3C"/>
    <w:rsid w:val="00EE014B"/>
    <w:rsid w:val="00EE0284"/>
    <w:rsid w:val="00EE0567"/>
    <w:rsid w:val="00EE139E"/>
    <w:rsid w:val="00EE1D36"/>
    <w:rsid w:val="00EE2C4F"/>
    <w:rsid w:val="00EE2FE7"/>
    <w:rsid w:val="00EE37E5"/>
    <w:rsid w:val="00EE3EBA"/>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325"/>
    <w:rsid w:val="00EF3390"/>
    <w:rsid w:val="00EF3499"/>
    <w:rsid w:val="00EF36DD"/>
    <w:rsid w:val="00EF47C7"/>
    <w:rsid w:val="00EF59BE"/>
    <w:rsid w:val="00EF5A32"/>
    <w:rsid w:val="00EF5B80"/>
    <w:rsid w:val="00EF6954"/>
    <w:rsid w:val="00EF7B81"/>
    <w:rsid w:val="00F005DA"/>
    <w:rsid w:val="00F00766"/>
    <w:rsid w:val="00F00BEB"/>
    <w:rsid w:val="00F00CE2"/>
    <w:rsid w:val="00F00D60"/>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2E14"/>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56B"/>
    <w:rsid w:val="00F349F2"/>
    <w:rsid w:val="00F34B09"/>
    <w:rsid w:val="00F3680A"/>
    <w:rsid w:val="00F3697A"/>
    <w:rsid w:val="00F37392"/>
    <w:rsid w:val="00F37B13"/>
    <w:rsid w:val="00F401B1"/>
    <w:rsid w:val="00F40A10"/>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0DD"/>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48B"/>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8D6"/>
    <w:rsid w:val="00F64FF0"/>
    <w:rsid w:val="00F65194"/>
    <w:rsid w:val="00F6553E"/>
    <w:rsid w:val="00F65631"/>
    <w:rsid w:val="00F658A1"/>
    <w:rsid w:val="00F65F68"/>
    <w:rsid w:val="00F65FFC"/>
    <w:rsid w:val="00F668E2"/>
    <w:rsid w:val="00F669B1"/>
    <w:rsid w:val="00F66BB4"/>
    <w:rsid w:val="00F66D26"/>
    <w:rsid w:val="00F66E86"/>
    <w:rsid w:val="00F671DB"/>
    <w:rsid w:val="00F6720C"/>
    <w:rsid w:val="00F679DA"/>
    <w:rsid w:val="00F703DB"/>
    <w:rsid w:val="00F7081F"/>
    <w:rsid w:val="00F7082C"/>
    <w:rsid w:val="00F71595"/>
    <w:rsid w:val="00F71FA3"/>
    <w:rsid w:val="00F72A16"/>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43"/>
    <w:rsid w:val="00FB03A1"/>
    <w:rsid w:val="00FB06CC"/>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4F6F"/>
    <w:rsid w:val="00FC55E5"/>
    <w:rsid w:val="00FC57BB"/>
    <w:rsid w:val="00FC59C4"/>
    <w:rsid w:val="00FC5E56"/>
    <w:rsid w:val="00FC604E"/>
    <w:rsid w:val="00FC6451"/>
    <w:rsid w:val="00FC6587"/>
    <w:rsid w:val="00FC67F5"/>
    <w:rsid w:val="00FC6ABE"/>
    <w:rsid w:val="00FC6FA9"/>
    <w:rsid w:val="00FC7576"/>
    <w:rsid w:val="00FC7BA3"/>
    <w:rsid w:val="00FD0E73"/>
    <w:rsid w:val="00FD1169"/>
    <w:rsid w:val="00FD149F"/>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31"/>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737"/>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7709"/>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977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770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5BA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5346077">
      <w:bodyDiv w:val="1"/>
      <w:marLeft w:val="0"/>
      <w:marRight w:val="0"/>
      <w:marTop w:val="0"/>
      <w:marBottom w:val="0"/>
      <w:divBdr>
        <w:top w:val="none" w:sz="0" w:space="0" w:color="auto"/>
        <w:left w:val="none" w:sz="0" w:space="0" w:color="auto"/>
        <w:bottom w:val="none" w:sz="0" w:space="0" w:color="auto"/>
        <w:right w:val="none" w:sz="0" w:space="0" w:color="auto"/>
      </w:divBdr>
      <w:divsChild>
        <w:div w:id="812940238">
          <w:marLeft w:val="1166"/>
          <w:marRight w:val="0"/>
          <w:marTop w:val="0"/>
          <w:marBottom w:val="0"/>
          <w:divBdr>
            <w:top w:val="none" w:sz="0" w:space="0" w:color="auto"/>
            <w:left w:val="none" w:sz="0" w:space="0" w:color="auto"/>
            <w:bottom w:val="none" w:sz="0" w:space="0" w:color="auto"/>
            <w:right w:val="none" w:sz="0" w:space="0" w:color="auto"/>
          </w:divBdr>
        </w:div>
        <w:div w:id="506873585">
          <w:marLeft w:val="1166"/>
          <w:marRight w:val="0"/>
          <w:marTop w:val="0"/>
          <w:marBottom w:val="0"/>
          <w:divBdr>
            <w:top w:val="none" w:sz="0" w:space="0" w:color="auto"/>
            <w:left w:val="none" w:sz="0" w:space="0" w:color="auto"/>
            <w:bottom w:val="none" w:sz="0" w:space="0" w:color="auto"/>
            <w:right w:val="none" w:sz="0" w:space="0" w:color="auto"/>
          </w:divBdr>
        </w:div>
        <w:div w:id="104007645">
          <w:marLeft w:val="1166"/>
          <w:marRight w:val="0"/>
          <w:marTop w:val="0"/>
          <w:marBottom w:val="0"/>
          <w:divBdr>
            <w:top w:val="none" w:sz="0" w:space="0" w:color="auto"/>
            <w:left w:val="none" w:sz="0" w:space="0" w:color="auto"/>
            <w:bottom w:val="none" w:sz="0" w:space="0" w:color="auto"/>
            <w:right w:val="none" w:sz="0" w:space="0" w:color="auto"/>
          </w:divBdr>
        </w:div>
        <w:div w:id="1364090767">
          <w:marLeft w:val="1166"/>
          <w:marRight w:val="0"/>
          <w:marTop w:val="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3822343">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2184402">
      <w:bodyDiv w:val="1"/>
      <w:marLeft w:val="0"/>
      <w:marRight w:val="0"/>
      <w:marTop w:val="0"/>
      <w:marBottom w:val="0"/>
      <w:divBdr>
        <w:top w:val="none" w:sz="0" w:space="0" w:color="auto"/>
        <w:left w:val="none" w:sz="0" w:space="0" w:color="auto"/>
        <w:bottom w:val="none" w:sz="0" w:space="0" w:color="auto"/>
        <w:right w:val="none" w:sz="0" w:space="0" w:color="auto"/>
      </w:divBdr>
      <w:divsChild>
        <w:div w:id="265499055">
          <w:marLeft w:val="360"/>
          <w:marRight w:val="0"/>
          <w:marTop w:val="200"/>
          <w:marBottom w:val="0"/>
          <w:divBdr>
            <w:top w:val="none" w:sz="0" w:space="0" w:color="auto"/>
            <w:left w:val="none" w:sz="0" w:space="0" w:color="auto"/>
            <w:bottom w:val="none" w:sz="0" w:space="0" w:color="auto"/>
            <w:right w:val="none" w:sz="0" w:space="0" w:color="auto"/>
          </w:divBdr>
        </w:div>
        <w:div w:id="1060324541">
          <w:marLeft w:val="1080"/>
          <w:marRight w:val="0"/>
          <w:marTop w:val="1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9052118">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324973">
      <w:bodyDiv w:val="1"/>
      <w:marLeft w:val="0"/>
      <w:marRight w:val="0"/>
      <w:marTop w:val="0"/>
      <w:marBottom w:val="0"/>
      <w:divBdr>
        <w:top w:val="none" w:sz="0" w:space="0" w:color="auto"/>
        <w:left w:val="none" w:sz="0" w:space="0" w:color="auto"/>
        <w:bottom w:val="none" w:sz="0" w:space="0" w:color="auto"/>
        <w:right w:val="none" w:sz="0" w:space="0" w:color="auto"/>
      </w:divBdr>
      <w:divsChild>
        <w:div w:id="734352342">
          <w:marLeft w:val="1080"/>
          <w:marRight w:val="0"/>
          <w:marTop w:val="100"/>
          <w:marBottom w:val="0"/>
          <w:divBdr>
            <w:top w:val="none" w:sz="0" w:space="0" w:color="auto"/>
            <w:left w:val="none" w:sz="0" w:space="0" w:color="auto"/>
            <w:bottom w:val="none" w:sz="0" w:space="0" w:color="auto"/>
            <w:right w:val="none" w:sz="0" w:space="0" w:color="auto"/>
          </w:divBdr>
        </w:div>
        <w:div w:id="551188347">
          <w:marLeft w:val="1800"/>
          <w:marRight w:val="0"/>
          <w:marTop w:val="100"/>
          <w:marBottom w:val="0"/>
          <w:divBdr>
            <w:top w:val="none" w:sz="0" w:space="0" w:color="auto"/>
            <w:left w:val="none" w:sz="0" w:space="0" w:color="auto"/>
            <w:bottom w:val="none" w:sz="0" w:space="0" w:color="auto"/>
            <w:right w:val="none" w:sz="0" w:space="0" w:color="auto"/>
          </w:divBdr>
        </w:div>
        <w:div w:id="62264312">
          <w:marLeft w:val="2520"/>
          <w:marRight w:val="0"/>
          <w:marTop w:val="100"/>
          <w:marBottom w:val="0"/>
          <w:divBdr>
            <w:top w:val="none" w:sz="0" w:space="0" w:color="auto"/>
            <w:left w:val="none" w:sz="0" w:space="0" w:color="auto"/>
            <w:bottom w:val="none" w:sz="0" w:space="0" w:color="auto"/>
            <w:right w:val="none" w:sz="0" w:space="0" w:color="auto"/>
          </w:divBdr>
        </w:div>
        <w:div w:id="252054399">
          <w:marLeft w:val="2520"/>
          <w:marRight w:val="0"/>
          <w:marTop w:val="100"/>
          <w:marBottom w:val="0"/>
          <w:divBdr>
            <w:top w:val="none" w:sz="0" w:space="0" w:color="auto"/>
            <w:left w:val="none" w:sz="0" w:space="0" w:color="auto"/>
            <w:bottom w:val="none" w:sz="0" w:space="0" w:color="auto"/>
            <w:right w:val="none" w:sz="0" w:space="0" w:color="auto"/>
          </w:divBdr>
        </w:div>
        <w:div w:id="1565556203">
          <w:marLeft w:val="1080"/>
          <w:marRight w:val="0"/>
          <w:marTop w:val="100"/>
          <w:marBottom w:val="0"/>
          <w:divBdr>
            <w:top w:val="none" w:sz="0" w:space="0" w:color="auto"/>
            <w:left w:val="none" w:sz="0" w:space="0" w:color="auto"/>
            <w:bottom w:val="none" w:sz="0" w:space="0" w:color="auto"/>
            <w:right w:val="none" w:sz="0" w:space="0" w:color="auto"/>
          </w:divBdr>
        </w:div>
        <w:div w:id="1951622492">
          <w:marLeft w:val="1800"/>
          <w:marRight w:val="0"/>
          <w:marTop w:val="100"/>
          <w:marBottom w:val="0"/>
          <w:divBdr>
            <w:top w:val="none" w:sz="0" w:space="0" w:color="auto"/>
            <w:left w:val="none" w:sz="0" w:space="0" w:color="auto"/>
            <w:bottom w:val="none" w:sz="0" w:space="0" w:color="auto"/>
            <w:right w:val="none" w:sz="0" w:space="0" w:color="auto"/>
          </w:divBdr>
        </w:div>
        <w:div w:id="127625568">
          <w:marLeft w:val="2520"/>
          <w:marRight w:val="0"/>
          <w:marTop w:val="100"/>
          <w:marBottom w:val="0"/>
          <w:divBdr>
            <w:top w:val="none" w:sz="0" w:space="0" w:color="auto"/>
            <w:left w:val="none" w:sz="0" w:space="0" w:color="auto"/>
            <w:bottom w:val="none" w:sz="0" w:space="0" w:color="auto"/>
            <w:right w:val="none" w:sz="0" w:space="0" w:color="auto"/>
          </w:divBdr>
        </w:div>
        <w:div w:id="1354528858">
          <w:marLeft w:val="2520"/>
          <w:marRight w:val="0"/>
          <w:marTop w:val="100"/>
          <w:marBottom w:val="0"/>
          <w:divBdr>
            <w:top w:val="none" w:sz="0" w:space="0" w:color="auto"/>
            <w:left w:val="none" w:sz="0" w:space="0" w:color="auto"/>
            <w:bottom w:val="none" w:sz="0" w:space="0" w:color="auto"/>
            <w:right w:val="none" w:sz="0" w:space="0" w:color="auto"/>
          </w:divBdr>
        </w:div>
        <w:div w:id="1442991707">
          <w:marLeft w:val="2520"/>
          <w:marRight w:val="0"/>
          <w:marTop w:val="100"/>
          <w:marBottom w:val="0"/>
          <w:divBdr>
            <w:top w:val="none" w:sz="0" w:space="0" w:color="auto"/>
            <w:left w:val="none" w:sz="0" w:space="0" w:color="auto"/>
            <w:bottom w:val="none" w:sz="0" w:space="0" w:color="auto"/>
            <w:right w:val="none" w:sz="0" w:space="0" w:color="auto"/>
          </w:divBdr>
        </w:div>
        <w:div w:id="2026513625">
          <w:marLeft w:val="1800"/>
          <w:marRight w:val="0"/>
          <w:marTop w:val="10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4535407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09721348">
      <w:bodyDiv w:val="1"/>
      <w:marLeft w:val="0"/>
      <w:marRight w:val="0"/>
      <w:marTop w:val="0"/>
      <w:marBottom w:val="0"/>
      <w:divBdr>
        <w:top w:val="none" w:sz="0" w:space="0" w:color="auto"/>
        <w:left w:val="none" w:sz="0" w:space="0" w:color="auto"/>
        <w:bottom w:val="none" w:sz="0" w:space="0" w:color="auto"/>
        <w:right w:val="none" w:sz="0" w:space="0" w:color="auto"/>
      </w:divBdr>
      <w:divsChild>
        <w:div w:id="667513528">
          <w:marLeft w:val="1800"/>
          <w:marRight w:val="0"/>
          <w:marTop w:val="100"/>
          <w:marBottom w:val="0"/>
          <w:divBdr>
            <w:top w:val="none" w:sz="0" w:space="0" w:color="auto"/>
            <w:left w:val="none" w:sz="0" w:space="0" w:color="auto"/>
            <w:bottom w:val="none" w:sz="0" w:space="0" w:color="auto"/>
            <w:right w:val="none" w:sz="0" w:space="0" w:color="auto"/>
          </w:divBdr>
        </w:div>
        <w:div w:id="1510606260">
          <w:marLeft w:val="1800"/>
          <w:marRight w:val="0"/>
          <w:marTop w:val="100"/>
          <w:marBottom w:val="0"/>
          <w:divBdr>
            <w:top w:val="none" w:sz="0" w:space="0" w:color="auto"/>
            <w:left w:val="none" w:sz="0" w:space="0" w:color="auto"/>
            <w:bottom w:val="none" w:sz="0" w:space="0" w:color="auto"/>
            <w:right w:val="none" w:sz="0" w:space="0" w:color="auto"/>
          </w:divBdr>
        </w:div>
        <w:div w:id="1756239428">
          <w:marLeft w:val="180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7744184">
      <w:bodyDiv w:val="1"/>
      <w:marLeft w:val="0"/>
      <w:marRight w:val="0"/>
      <w:marTop w:val="0"/>
      <w:marBottom w:val="0"/>
      <w:divBdr>
        <w:top w:val="none" w:sz="0" w:space="0" w:color="auto"/>
        <w:left w:val="none" w:sz="0" w:space="0" w:color="auto"/>
        <w:bottom w:val="none" w:sz="0" w:space="0" w:color="auto"/>
        <w:right w:val="none" w:sz="0" w:space="0" w:color="auto"/>
      </w:divBdr>
      <w:divsChild>
        <w:div w:id="679509155">
          <w:marLeft w:val="360"/>
          <w:marRight w:val="0"/>
          <w:marTop w:val="40"/>
          <w:marBottom w:val="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87467004">
      <w:bodyDiv w:val="1"/>
      <w:marLeft w:val="0"/>
      <w:marRight w:val="0"/>
      <w:marTop w:val="0"/>
      <w:marBottom w:val="0"/>
      <w:divBdr>
        <w:top w:val="none" w:sz="0" w:space="0" w:color="auto"/>
        <w:left w:val="none" w:sz="0" w:space="0" w:color="auto"/>
        <w:bottom w:val="none" w:sz="0" w:space="0" w:color="auto"/>
        <w:right w:val="none" w:sz="0" w:space="0" w:color="auto"/>
      </w:divBdr>
      <w:divsChild>
        <w:div w:id="2091732123">
          <w:marLeft w:val="360"/>
          <w:marRight w:val="0"/>
          <w:marTop w:val="200"/>
          <w:marBottom w:val="0"/>
          <w:divBdr>
            <w:top w:val="none" w:sz="0" w:space="0" w:color="auto"/>
            <w:left w:val="none" w:sz="0" w:space="0" w:color="auto"/>
            <w:bottom w:val="none" w:sz="0" w:space="0" w:color="auto"/>
            <w:right w:val="none" w:sz="0" w:space="0" w:color="auto"/>
          </w:divBdr>
        </w:div>
        <w:div w:id="991179707">
          <w:marLeft w:val="1080"/>
          <w:marRight w:val="0"/>
          <w:marTop w:val="100"/>
          <w:marBottom w:val="0"/>
          <w:divBdr>
            <w:top w:val="none" w:sz="0" w:space="0" w:color="auto"/>
            <w:left w:val="none" w:sz="0" w:space="0" w:color="auto"/>
            <w:bottom w:val="none" w:sz="0" w:space="0" w:color="auto"/>
            <w:right w:val="none" w:sz="0" w:space="0" w:color="auto"/>
          </w:divBdr>
        </w:div>
        <w:div w:id="1853103988">
          <w:marLeft w:val="1080"/>
          <w:marRight w:val="0"/>
          <w:marTop w:val="100"/>
          <w:marBottom w:val="0"/>
          <w:divBdr>
            <w:top w:val="none" w:sz="0" w:space="0" w:color="auto"/>
            <w:left w:val="none" w:sz="0" w:space="0" w:color="auto"/>
            <w:bottom w:val="none" w:sz="0" w:space="0" w:color="auto"/>
            <w:right w:val="none" w:sz="0" w:space="0" w:color="auto"/>
          </w:divBdr>
        </w:div>
        <w:div w:id="1622028096">
          <w:marLeft w:val="1080"/>
          <w:marRight w:val="0"/>
          <w:marTop w:val="10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237567">
      <w:bodyDiv w:val="1"/>
      <w:marLeft w:val="0"/>
      <w:marRight w:val="0"/>
      <w:marTop w:val="0"/>
      <w:marBottom w:val="0"/>
      <w:divBdr>
        <w:top w:val="none" w:sz="0" w:space="0" w:color="auto"/>
        <w:left w:val="none" w:sz="0" w:space="0" w:color="auto"/>
        <w:bottom w:val="none" w:sz="0" w:space="0" w:color="auto"/>
        <w:right w:val="none" w:sz="0" w:space="0" w:color="auto"/>
      </w:divBdr>
      <w:divsChild>
        <w:div w:id="252016773">
          <w:marLeft w:val="360"/>
          <w:marRight w:val="0"/>
          <w:marTop w:val="200"/>
          <w:marBottom w:val="0"/>
          <w:divBdr>
            <w:top w:val="none" w:sz="0" w:space="0" w:color="auto"/>
            <w:left w:val="none" w:sz="0" w:space="0" w:color="auto"/>
            <w:bottom w:val="none" w:sz="0" w:space="0" w:color="auto"/>
            <w:right w:val="none" w:sz="0" w:space="0" w:color="auto"/>
          </w:divBdr>
        </w:div>
        <w:div w:id="248200275">
          <w:marLeft w:val="1080"/>
          <w:marRight w:val="0"/>
          <w:marTop w:val="100"/>
          <w:marBottom w:val="0"/>
          <w:divBdr>
            <w:top w:val="none" w:sz="0" w:space="0" w:color="auto"/>
            <w:left w:val="none" w:sz="0" w:space="0" w:color="auto"/>
            <w:bottom w:val="none" w:sz="0" w:space="0" w:color="auto"/>
            <w:right w:val="none" w:sz="0" w:space="0" w:color="auto"/>
          </w:divBdr>
        </w:div>
        <w:div w:id="834567716">
          <w:marLeft w:val="1800"/>
          <w:marRight w:val="0"/>
          <w:marTop w:val="100"/>
          <w:marBottom w:val="0"/>
          <w:divBdr>
            <w:top w:val="none" w:sz="0" w:space="0" w:color="auto"/>
            <w:left w:val="none" w:sz="0" w:space="0" w:color="auto"/>
            <w:bottom w:val="none" w:sz="0" w:space="0" w:color="auto"/>
            <w:right w:val="none" w:sz="0" w:space="0" w:color="auto"/>
          </w:divBdr>
        </w:div>
        <w:div w:id="469709143">
          <w:marLeft w:val="1800"/>
          <w:marRight w:val="0"/>
          <w:marTop w:val="100"/>
          <w:marBottom w:val="0"/>
          <w:divBdr>
            <w:top w:val="none" w:sz="0" w:space="0" w:color="auto"/>
            <w:left w:val="none" w:sz="0" w:space="0" w:color="auto"/>
            <w:bottom w:val="none" w:sz="0" w:space="0" w:color="auto"/>
            <w:right w:val="none" w:sz="0" w:space="0" w:color="auto"/>
          </w:divBdr>
        </w:div>
        <w:div w:id="1661108179">
          <w:marLeft w:val="1080"/>
          <w:marRight w:val="0"/>
          <w:marTop w:val="100"/>
          <w:marBottom w:val="0"/>
          <w:divBdr>
            <w:top w:val="none" w:sz="0" w:space="0" w:color="auto"/>
            <w:left w:val="none" w:sz="0" w:space="0" w:color="auto"/>
            <w:bottom w:val="none" w:sz="0" w:space="0" w:color="auto"/>
            <w:right w:val="none" w:sz="0" w:space="0" w:color="auto"/>
          </w:divBdr>
        </w:div>
        <w:div w:id="370423592">
          <w:marLeft w:val="1080"/>
          <w:marRight w:val="0"/>
          <w:marTop w:val="100"/>
          <w:marBottom w:val="0"/>
          <w:divBdr>
            <w:top w:val="none" w:sz="0" w:space="0" w:color="auto"/>
            <w:left w:val="none" w:sz="0" w:space="0" w:color="auto"/>
            <w:bottom w:val="none" w:sz="0" w:space="0" w:color="auto"/>
            <w:right w:val="none" w:sz="0" w:space="0" w:color="auto"/>
          </w:divBdr>
        </w:div>
        <w:div w:id="128088266">
          <w:marLeft w:val="360"/>
          <w:marRight w:val="0"/>
          <w:marTop w:val="200"/>
          <w:marBottom w:val="0"/>
          <w:divBdr>
            <w:top w:val="none" w:sz="0" w:space="0" w:color="auto"/>
            <w:left w:val="none" w:sz="0" w:space="0" w:color="auto"/>
            <w:bottom w:val="none" w:sz="0" w:space="0" w:color="auto"/>
            <w:right w:val="none" w:sz="0" w:space="0" w:color="auto"/>
          </w:divBdr>
        </w:div>
        <w:div w:id="449393798">
          <w:marLeft w:val="1080"/>
          <w:marRight w:val="0"/>
          <w:marTop w:val="100"/>
          <w:marBottom w:val="0"/>
          <w:divBdr>
            <w:top w:val="none" w:sz="0" w:space="0" w:color="auto"/>
            <w:left w:val="none" w:sz="0" w:space="0" w:color="auto"/>
            <w:bottom w:val="none" w:sz="0" w:space="0" w:color="auto"/>
            <w:right w:val="none" w:sz="0" w:space="0" w:color="auto"/>
          </w:divBdr>
        </w:div>
        <w:div w:id="1419403175">
          <w:marLeft w:val="360"/>
          <w:marRight w:val="0"/>
          <w:marTop w:val="200"/>
          <w:marBottom w:val="0"/>
          <w:divBdr>
            <w:top w:val="none" w:sz="0" w:space="0" w:color="auto"/>
            <w:left w:val="none" w:sz="0" w:space="0" w:color="auto"/>
            <w:bottom w:val="none" w:sz="0" w:space="0" w:color="auto"/>
            <w:right w:val="none" w:sz="0" w:space="0" w:color="auto"/>
          </w:divBdr>
        </w:div>
        <w:div w:id="1182744032">
          <w:marLeft w:val="1080"/>
          <w:marRight w:val="0"/>
          <w:marTop w:val="100"/>
          <w:marBottom w:val="0"/>
          <w:divBdr>
            <w:top w:val="none" w:sz="0" w:space="0" w:color="auto"/>
            <w:left w:val="none" w:sz="0" w:space="0" w:color="auto"/>
            <w:bottom w:val="none" w:sz="0" w:space="0" w:color="auto"/>
            <w:right w:val="none" w:sz="0" w:space="0" w:color="auto"/>
          </w:divBdr>
        </w:div>
        <w:div w:id="1961648407">
          <w:marLeft w:val="1080"/>
          <w:marRight w:val="0"/>
          <w:marTop w:val="100"/>
          <w:marBottom w:val="0"/>
          <w:divBdr>
            <w:top w:val="none" w:sz="0" w:space="0" w:color="auto"/>
            <w:left w:val="none" w:sz="0" w:space="0" w:color="auto"/>
            <w:bottom w:val="none" w:sz="0" w:space="0" w:color="auto"/>
            <w:right w:val="none" w:sz="0" w:space="0" w:color="auto"/>
          </w:divBdr>
        </w:div>
        <w:div w:id="2039309341">
          <w:marLeft w:val="360"/>
          <w:marRight w:val="0"/>
          <w:marTop w:val="20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2414752">
      <w:bodyDiv w:val="1"/>
      <w:marLeft w:val="0"/>
      <w:marRight w:val="0"/>
      <w:marTop w:val="0"/>
      <w:marBottom w:val="0"/>
      <w:divBdr>
        <w:top w:val="none" w:sz="0" w:space="0" w:color="auto"/>
        <w:left w:val="none" w:sz="0" w:space="0" w:color="auto"/>
        <w:bottom w:val="none" w:sz="0" w:space="0" w:color="auto"/>
        <w:right w:val="none" w:sz="0" w:space="0" w:color="auto"/>
      </w:divBdr>
      <w:divsChild>
        <w:div w:id="1864434660">
          <w:marLeft w:val="1166"/>
          <w:marRight w:val="0"/>
          <w:marTop w:val="96"/>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60488671">
      <w:bodyDiv w:val="1"/>
      <w:marLeft w:val="0"/>
      <w:marRight w:val="0"/>
      <w:marTop w:val="0"/>
      <w:marBottom w:val="0"/>
      <w:divBdr>
        <w:top w:val="none" w:sz="0" w:space="0" w:color="auto"/>
        <w:left w:val="none" w:sz="0" w:space="0" w:color="auto"/>
        <w:bottom w:val="none" w:sz="0" w:space="0" w:color="auto"/>
        <w:right w:val="none" w:sz="0" w:space="0" w:color="auto"/>
      </w:divBdr>
      <w:divsChild>
        <w:div w:id="595285113">
          <w:marLeft w:val="360"/>
          <w:marRight w:val="0"/>
          <w:marTop w:val="200"/>
          <w:marBottom w:val="0"/>
          <w:divBdr>
            <w:top w:val="none" w:sz="0" w:space="0" w:color="auto"/>
            <w:left w:val="none" w:sz="0" w:space="0" w:color="auto"/>
            <w:bottom w:val="none" w:sz="0" w:space="0" w:color="auto"/>
            <w:right w:val="none" w:sz="0" w:space="0" w:color="auto"/>
          </w:divBdr>
        </w:div>
        <w:div w:id="1511217503">
          <w:marLeft w:val="360"/>
          <w:marRight w:val="0"/>
          <w:marTop w:val="200"/>
          <w:marBottom w:val="0"/>
          <w:divBdr>
            <w:top w:val="none" w:sz="0" w:space="0" w:color="auto"/>
            <w:left w:val="none" w:sz="0" w:space="0" w:color="auto"/>
            <w:bottom w:val="none" w:sz="0" w:space="0" w:color="auto"/>
            <w:right w:val="none" w:sz="0" w:space="0" w:color="auto"/>
          </w:divBdr>
        </w:div>
        <w:div w:id="2007785251">
          <w:marLeft w:val="1080"/>
          <w:marRight w:val="0"/>
          <w:marTop w:val="100"/>
          <w:marBottom w:val="0"/>
          <w:divBdr>
            <w:top w:val="none" w:sz="0" w:space="0" w:color="auto"/>
            <w:left w:val="none" w:sz="0" w:space="0" w:color="auto"/>
            <w:bottom w:val="none" w:sz="0" w:space="0" w:color="auto"/>
            <w:right w:val="none" w:sz="0" w:space="0" w:color="auto"/>
          </w:divBdr>
        </w:div>
        <w:div w:id="100535687">
          <w:marLeft w:val="1800"/>
          <w:marRight w:val="0"/>
          <w:marTop w:val="100"/>
          <w:marBottom w:val="0"/>
          <w:divBdr>
            <w:top w:val="none" w:sz="0" w:space="0" w:color="auto"/>
            <w:left w:val="none" w:sz="0" w:space="0" w:color="auto"/>
            <w:bottom w:val="none" w:sz="0" w:space="0" w:color="auto"/>
            <w:right w:val="none" w:sz="0" w:space="0" w:color="auto"/>
          </w:divBdr>
        </w:div>
        <w:div w:id="270094004">
          <w:marLeft w:val="1800"/>
          <w:marRight w:val="0"/>
          <w:marTop w:val="100"/>
          <w:marBottom w:val="0"/>
          <w:divBdr>
            <w:top w:val="none" w:sz="0" w:space="0" w:color="auto"/>
            <w:left w:val="none" w:sz="0" w:space="0" w:color="auto"/>
            <w:bottom w:val="none" w:sz="0" w:space="0" w:color="auto"/>
            <w:right w:val="none" w:sz="0" w:space="0" w:color="auto"/>
          </w:divBdr>
        </w:div>
        <w:div w:id="471562703">
          <w:marLeft w:val="1800"/>
          <w:marRight w:val="0"/>
          <w:marTop w:val="100"/>
          <w:marBottom w:val="0"/>
          <w:divBdr>
            <w:top w:val="none" w:sz="0" w:space="0" w:color="auto"/>
            <w:left w:val="none" w:sz="0" w:space="0" w:color="auto"/>
            <w:bottom w:val="none" w:sz="0" w:space="0" w:color="auto"/>
            <w:right w:val="none" w:sz="0" w:space="0" w:color="auto"/>
          </w:divBdr>
        </w:div>
        <w:div w:id="1584796525">
          <w:marLeft w:val="1800"/>
          <w:marRight w:val="0"/>
          <w:marTop w:val="100"/>
          <w:marBottom w:val="0"/>
          <w:divBdr>
            <w:top w:val="none" w:sz="0" w:space="0" w:color="auto"/>
            <w:left w:val="none" w:sz="0" w:space="0" w:color="auto"/>
            <w:bottom w:val="none" w:sz="0" w:space="0" w:color="auto"/>
            <w:right w:val="none" w:sz="0" w:space="0" w:color="auto"/>
          </w:divBdr>
        </w:div>
        <w:div w:id="429012281">
          <w:marLeft w:val="360"/>
          <w:marRight w:val="0"/>
          <w:marTop w:val="2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1603">
      <w:bodyDiv w:val="1"/>
      <w:marLeft w:val="0"/>
      <w:marRight w:val="0"/>
      <w:marTop w:val="0"/>
      <w:marBottom w:val="0"/>
      <w:divBdr>
        <w:top w:val="none" w:sz="0" w:space="0" w:color="auto"/>
        <w:left w:val="none" w:sz="0" w:space="0" w:color="auto"/>
        <w:bottom w:val="none" w:sz="0" w:space="0" w:color="auto"/>
        <w:right w:val="none" w:sz="0" w:space="0" w:color="auto"/>
      </w:divBdr>
      <w:divsChild>
        <w:div w:id="1844202682">
          <w:marLeft w:val="1166"/>
          <w:marRight w:val="0"/>
          <w:marTop w:val="0"/>
          <w:marBottom w:val="0"/>
          <w:divBdr>
            <w:top w:val="none" w:sz="0" w:space="0" w:color="auto"/>
            <w:left w:val="none" w:sz="0" w:space="0" w:color="auto"/>
            <w:bottom w:val="none" w:sz="0" w:space="0" w:color="auto"/>
            <w:right w:val="none" w:sz="0" w:space="0" w:color="auto"/>
          </w:divBdr>
        </w:div>
        <w:div w:id="434790821">
          <w:marLeft w:val="1166"/>
          <w:marRight w:val="0"/>
          <w:marTop w:val="0"/>
          <w:marBottom w:val="0"/>
          <w:divBdr>
            <w:top w:val="none" w:sz="0" w:space="0" w:color="auto"/>
            <w:left w:val="none" w:sz="0" w:space="0" w:color="auto"/>
            <w:bottom w:val="none" w:sz="0" w:space="0" w:color="auto"/>
            <w:right w:val="none" w:sz="0" w:space="0" w:color="auto"/>
          </w:divBdr>
        </w:div>
        <w:div w:id="555632041">
          <w:marLeft w:val="1166"/>
          <w:marRight w:val="0"/>
          <w:marTop w:val="0"/>
          <w:marBottom w:val="0"/>
          <w:divBdr>
            <w:top w:val="none" w:sz="0" w:space="0" w:color="auto"/>
            <w:left w:val="none" w:sz="0" w:space="0" w:color="auto"/>
            <w:bottom w:val="none" w:sz="0" w:space="0" w:color="auto"/>
            <w:right w:val="none" w:sz="0" w:space="0" w:color="auto"/>
          </w:divBdr>
        </w:div>
        <w:div w:id="1618028916">
          <w:marLeft w:val="1166"/>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1907803">
      <w:bodyDiv w:val="1"/>
      <w:marLeft w:val="0"/>
      <w:marRight w:val="0"/>
      <w:marTop w:val="0"/>
      <w:marBottom w:val="0"/>
      <w:divBdr>
        <w:top w:val="none" w:sz="0" w:space="0" w:color="auto"/>
        <w:left w:val="none" w:sz="0" w:space="0" w:color="auto"/>
        <w:bottom w:val="none" w:sz="0" w:space="0" w:color="auto"/>
        <w:right w:val="none" w:sz="0" w:space="0" w:color="auto"/>
      </w:divBdr>
    </w:div>
    <w:div w:id="1654990674">
      <w:bodyDiv w:val="1"/>
      <w:marLeft w:val="0"/>
      <w:marRight w:val="0"/>
      <w:marTop w:val="0"/>
      <w:marBottom w:val="0"/>
      <w:divBdr>
        <w:top w:val="none" w:sz="0" w:space="0" w:color="auto"/>
        <w:left w:val="none" w:sz="0" w:space="0" w:color="auto"/>
        <w:bottom w:val="none" w:sz="0" w:space="0" w:color="auto"/>
        <w:right w:val="none" w:sz="0" w:space="0" w:color="auto"/>
      </w:divBdr>
      <w:divsChild>
        <w:div w:id="1240365199">
          <w:marLeft w:val="547"/>
          <w:marRight w:val="0"/>
          <w:marTop w:val="115"/>
          <w:marBottom w:val="0"/>
          <w:divBdr>
            <w:top w:val="none" w:sz="0" w:space="0" w:color="auto"/>
            <w:left w:val="none" w:sz="0" w:space="0" w:color="auto"/>
            <w:bottom w:val="none" w:sz="0" w:space="0" w:color="auto"/>
            <w:right w:val="none" w:sz="0" w:space="0" w:color="auto"/>
          </w:divBdr>
        </w:div>
        <w:div w:id="1995406692">
          <w:marLeft w:val="1166"/>
          <w:marRight w:val="0"/>
          <w:marTop w:val="96"/>
          <w:marBottom w:val="0"/>
          <w:divBdr>
            <w:top w:val="none" w:sz="0" w:space="0" w:color="auto"/>
            <w:left w:val="none" w:sz="0" w:space="0" w:color="auto"/>
            <w:bottom w:val="none" w:sz="0" w:space="0" w:color="auto"/>
            <w:right w:val="none" w:sz="0" w:space="0" w:color="auto"/>
          </w:divBdr>
        </w:div>
        <w:div w:id="416368783">
          <w:marLeft w:val="1166"/>
          <w:marRight w:val="0"/>
          <w:marTop w:val="96"/>
          <w:marBottom w:val="0"/>
          <w:divBdr>
            <w:top w:val="none" w:sz="0" w:space="0" w:color="auto"/>
            <w:left w:val="none" w:sz="0" w:space="0" w:color="auto"/>
            <w:bottom w:val="none" w:sz="0" w:space="0" w:color="auto"/>
            <w:right w:val="none" w:sz="0" w:space="0" w:color="auto"/>
          </w:divBdr>
        </w:div>
        <w:div w:id="1694109332">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1481340">
      <w:bodyDiv w:val="1"/>
      <w:marLeft w:val="0"/>
      <w:marRight w:val="0"/>
      <w:marTop w:val="0"/>
      <w:marBottom w:val="0"/>
      <w:divBdr>
        <w:top w:val="none" w:sz="0" w:space="0" w:color="auto"/>
        <w:left w:val="none" w:sz="0" w:space="0" w:color="auto"/>
        <w:bottom w:val="none" w:sz="0" w:space="0" w:color="auto"/>
        <w:right w:val="none" w:sz="0" w:space="0" w:color="auto"/>
      </w:divBdr>
      <w:divsChild>
        <w:div w:id="1016805737">
          <w:marLeft w:val="360"/>
          <w:marRight w:val="0"/>
          <w:marTop w:val="200"/>
          <w:marBottom w:val="0"/>
          <w:divBdr>
            <w:top w:val="none" w:sz="0" w:space="0" w:color="auto"/>
            <w:left w:val="none" w:sz="0" w:space="0" w:color="auto"/>
            <w:bottom w:val="none" w:sz="0" w:space="0" w:color="auto"/>
            <w:right w:val="none" w:sz="0" w:space="0" w:color="auto"/>
          </w:divBdr>
        </w:div>
        <w:div w:id="1028145856">
          <w:marLeft w:val="1080"/>
          <w:marRight w:val="0"/>
          <w:marTop w:val="100"/>
          <w:marBottom w:val="0"/>
          <w:divBdr>
            <w:top w:val="none" w:sz="0" w:space="0" w:color="auto"/>
            <w:left w:val="none" w:sz="0" w:space="0" w:color="auto"/>
            <w:bottom w:val="none" w:sz="0" w:space="0" w:color="auto"/>
            <w:right w:val="none" w:sz="0" w:space="0" w:color="auto"/>
          </w:divBdr>
        </w:div>
        <w:div w:id="1049186026">
          <w:marLeft w:val="360"/>
          <w:marRight w:val="0"/>
          <w:marTop w:val="200"/>
          <w:marBottom w:val="0"/>
          <w:divBdr>
            <w:top w:val="none" w:sz="0" w:space="0" w:color="auto"/>
            <w:left w:val="none" w:sz="0" w:space="0" w:color="auto"/>
            <w:bottom w:val="none" w:sz="0" w:space="0" w:color="auto"/>
            <w:right w:val="none" w:sz="0" w:space="0" w:color="auto"/>
          </w:divBdr>
        </w:div>
        <w:div w:id="235633258">
          <w:marLeft w:val="108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108326">
      <w:bodyDiv w:val="1"/>
      <w:marLeft w:val="0"/>
      <w:marRight w:val="0"/>
      <w:marTop w:val="0"/>
      <w:marBottom w:val="0"/>
      <w:divBdr>
        <w:top w:val="none" w:sz="0" w:space="0" w:color="auto"/>
        <w:left w:val="none" w:sz="0" w:space="0" w:color="auto"/>
        <w:bottom w:val="none" w:sz="0" w:space="0" w:color="auto"/>
        <w:right w:val="none" w:sz="0" w:space="0" w:color="auto"/>
      </w:divBdr>
      <w:divsChild>
        <w:div w:id="215702656">
          <w:marLeft w:val="1080"/>
          <w:marRight w:val="0"/>
          <w:marTop w:val="100"/>
          <w:marBottom w:val="0"/>
          <w:divBdr>
            <w:top w:val="none" w:sz="0" w:space="0" w:color="auto"/>
            <w:left w:val="none" w:sz="0" w:space="0" w:color="auto"/>
            <w:bottom w:val="none" w:sz="0" w:space="0" w:color="auto"/>
            <w:right w:val="none" w:sz="0" w:space="0" w:color="auto"/>
          </w:divBdr>
        </w:div>
        <w:div w:id="1304236909">
          <w:marLeft w:val="1800"/>
          <w:marRight w:val="0"/>
          <w:marTop w:val="100"/>
          <w:marBottom w:val="0"/>
          <w:divBdr>
            <w:top w:val="none" w:sz="0" w:space="0" w:color="auto"/>
            <w:left w:val="none" w:sz="0" w:space="0" w:color="auto"/>
            <w:bottom w:val="none" w:sz="0" w:space="0" w:color="auto"/>
            <w:right w:val="none" w:sz="0" w:space="0" w:color="auto"/>
          </w:divBdr>
        </w:div>
        <w:div w:id="1355308911">
          <w:marLeft w:val="1080"/>
          <w:marRight w:val="0"/>
          <w:marTop w:val="200"/>
          <w:marBottom w:val="0"/>
          <w:divBdr>
            <w:top w:val="none" w:sz="0" w:space="0" w:color="auto"/>
            <w:left w:val="none" w:sz="0" w:space="0" w:color="auto"/>
            <w:bottom w:val="none" w:sz="0" w:space="0" w:color="auto"/>
            <w:right w:val="none" w:sz="0" w:space="0" w:color="auto"/>
          </w:divBdr>
        </w:div>
        <w:div w:id="725028087">
          <w:marLeft w:val="360"/>
          <w:marRight w:val="0"/>
          <w:marTop w:val="200"/>
          <w:marBottom w:val="0"/>
          <w:divBdr>
            <w:top w:val="none" w:sz="0" w:space="0" w:color="auto"/>
            <w:left w:val="none" w:sz="0" w:space="0" w:color="auto"/>
            <w:bottom w:val="none" w:sz="0" w:space="0" w:color="auto"/>
            <w:right w:val="none" w:sz="0" w:space="0" w:color="auto"/>
          </w:divBdr>
        </w:div>
        <w:div w:id="1638680524">
          <w:marLeft w:val="360"/>
          <w:marRight w:val="0"/>
          <w:marTop w:val="200"/>
          <w:marBottom w:val="0"/>
          <w:divBdr>
            <w:top w:val="none" w:sz="0" w:space="0" w:color="auto"/>
            <w:left w:val="none" w:sz="0" w:space="0" w:color="auto"/>
            <w:bottom w:val="none" w:sz="0" w:space="0" w:color="auto"/>
            <w:right w:val="none" w:sz="0" w:space="0" w:color="auto"/>
          </w:divBdr>
        </w:div>
        <w:div w:id="151944973">
          <w:marLeft w:val="360"/>
          <w:marRight w:val="0"/>
          <w:marTop w:val="200"/>
          <w:marBottom w:val="0"/>
          <w:divBdr>
            <w:top w:val="none" w:sz="0" w:space="0" w:color="auto"/>
            <w:left w:val="none" w:sz="0" w:space="0" w:color="auto"/>
            <w:bottom w:val="none" w:sz="0" w:space="0" w:color="auto"/>
            <w:right w:val="none" w:sz="0" w:space="0" w:color="auto"/>
          </w:divBdr>
        </w:div>
        <w:div w:id="301887030">
          <w:marLeft w:val="1080"/>
          <w:marRight w:val="0"/>
          <w:marTop w:val="100"/>
          <w:marBottom w:val="0"/>
          <w:divBdr>
            <w:top w:val="none" w:sz="0" w:space="0" w:color="auto"/>
            <w:left w:val="none" w:sz="0" w:space="0" w:color="auto"/>
            <w:bottom w:val="none" w:sz="0" w:space="0" w:color="auto"/>
            <w:right w:val="none" w:sz="0" w:space="0" w:color="auto"/>
          </w:divBdr>
        </w:div>
        <w:div w:id="227305368">
          <w:marLeft w:val="1080"/>
          <w:marRight w:val="0"/>
          <w:marTop w:val="100"/>
          <w:marBottom w:val="0"/>
          <w:divBdr>
            <w:top w:val="none" w:sz="0" w:space="0" w:color="auto"/>
            <w:left w:val="none" w:sz="0" w:space="0" w:color="auto"/>
            <w:bottom w:val="none" w:sz="0" w:space="0" w:color="auto"/>
            <w:right w:val="none" w:sz="0" w:space="0" w:color="auto"/>
          </w:divBdr>
        </w:div>
        <w:div w:id="1818450347">
          <w:marLeft w:val="360"/>
          <w:marRight w:val="0"/>
          <w:marTop w:val="200"/>
          <w:marBottom w:val="0"/>
          <w:divBdr>
            <w:top w:val="none" w:sz="0" w:space="0" w:color="auto"/>
            <w:left w:val="none" w:sz="0" w:space="0" w:color="auto"/>
            <w:bottom w:val="none" w:sz="0" w:space="0" w:color="auto"/>
            <w:right w:val="none" w:sz="0" w:space="0" w:color="auto"/>
          </w:divBdr>
        </w:div>
        <w:div w:id="2052921785">
          <w:marLeft w:val="360"/>
          <w:marRight w:val="0"/>
          <w:marTop w:val="200"/>
          <w:marBottom w:val="0"/>
          <w:divBdr>
            <w:top w:val="none" w:sz="0" w:space="0" w:color="auto"/>
            <w:left w:val="none" w:sz="0" w:space="0" w:color="auto"/>
            <w:bottom w:val="none" w:sz="0" w:space="0" w:color="auto"/>
            <w:right w:val="none" w:sz="0" w:space="0" w:color="auto"/>
          </w:divBdr>
        </w:div>
        <w:div w:id="141662658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711842-4733-4B2B-ACEA-B833DE17E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805</Words>
  <Characters>4593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2019-10-01T15:58:00Z</dcterms:created>
  <dcterms:modified xsi:type="dcterms:W3CDTF">2021-01-15T08:31:00Z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